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D5" w:rsidRDefault="00D212D5" w:rsidP="00D212D5">
      <w:pPr>
        <w:autoSpaceDE w:val="0"/>
        <w:autoSpaceDN w:val="0"/>
        <w:adjustRightInd w:val="0"/>
        <w:spacing w:after="0" w:line="240" w:lineRule="auto"/>
        <w:ind w:firstLineChars="252" w:firstLine="708"/>
        <w:jc w:val="right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Приложение 1</w:t>
      </w:r>
    </w:p>
    <w:p w:rsidR="00D212D5" w:rsidRDefault="00D212D5" w:rsidP="00D212D5">
      <w:pPr>
        <w:autoSpaceDE w:val="0"/>
        <w:autoSpaceDN w:val="0"/>
        <w:adjustRightInd w:val="0"/>
        <w:spacing w:after="0" w:line="240" w:lineRule="auto"/>
        <w:ind w:firstLineChars="251" w:firstLine="706"/>
        <w:jc w:val="right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к приказу</w:t>
      </w:r>
    </w:p>
    <w:p w:rsidR="00D212D5" w:rsidRDefault="00D212D5" w:rsidP="00D212D5">
      <w:pPr>
        <w:autoSpaceDE w:val="0"/>
        <w:autoSpaceDN w:val="0"/>
        <w:adjustRightInd w:val="0"/>
        <w:spacing w:after="0" w:line="240" w:lineRule="auto"/>
        <w:ind w:firstLineChars="251" w:firstLine="706"/>
        <w:jc w:val="right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начальника Управления</w:t>
      </w:r>
    </w:p>
    <w:p w:rsidR="00D212D5" w:rsidRDefault="00D212D5" w:rsidP="00D212D5">
      <w:pPr>
        <w:autoSpaceDE w:val="0"/>
        <w:autoSpaceDN w:val="0"/>
        <w:adjustRightInd w:val="0"/>
        <w:spacing w:after="0" w:line="240" w:lineRule="auto"/>
        <w:ind w:firstLineChars="251" w:firstLine="706"/>
        <w:jc w:val="right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от  10.03.2022  №  165 </w:t>
      </w:r>
      <w:bookmarkStart w:id="0" w:name="_GoBack"/>
      <w:bookmarkEnd w:id="0"/>
      <w:r>
        <w:rPr>
          <w:rFonts w:ascii="PT Astra Serif" w:hAnsi="PT Astra Serif" w:cs="PT Astra Serif"/>
          <w:b/>
          <w:bCs/>
          <w:sz w:val="28"/>
          <w:szCs w:val="28"/>
        </w:rPr>
        <w:t xml:space="preserve">     </w:t>
      </w: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ПОЛОЖЕНИЕ</w:t>
      </w:r>
    </w:p>
    <w:p w:rsidR="00D212D5" w:rsidRDefault="00D212D5" w:rsidP="00D212D5">
      <w:pPr>
        <w:tabs>
          <w:tab w:val="left" w:pos="4253"/>
        </w:tabs>
        <w:spacing w:after="0" w:line="240" w:lineRule="auto"/>
        <w:ind w:firstLineChars="251" w:firstLine="706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проведении муниципального этапа регионального конкурса </w:t>
      </w:r>
    </w:p>
    <w:p w:rsidR="00D212D5" w:rsidRDefault="00D212D5" w:rsidP="00D212D5">
      <w:pPr>
        <w:tabs>
          <w:tab w:val="left" w:pos="4253"/>
        </w:tabs>
        <w:spacing w:after="0" w:line="240" w:lineRule="auto"/>
        <w:ind w:firstLineChars="251" w:firstLine="706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исследовательских проектов «Без срока давности» </w:t>
      </w:r>
    </w:p>
    <w:p w:rsidR="00D212D5" w:rsidRDefault="00D212D5" w:rsidP="00D212D5">
      <w:pPr>
        <w:tabs>
          <w:tab w:val="left" w:pos="4253"/>
        </w:tabs>
        <w:spacing w:after="0" w:line="240" w:lineRule="auto"/>
        <w:ind w:firstLineChars="251" w:firstLine="706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в онлайн режиме (далее – Конкурс)</w:t>
      </w:r>
    </w:p>
    <w:p w:rsidR="00D212D5" w:rsidRDefault="00D212D5" w:rsidP="00D212D5">
      <w:pPr>
        <w:spacing w:after="0" w:line="240" w:lineRule="auto"/>
        <w:ind w:firstLineChars="251" w:firstLine="706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1. Общие положения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1.1. Настоящее положение определяет порядок организации и проведения Конкурса.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1.2. Координатором Конкурса является Управление образования администрации города Югорска (далее – Управление образования).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1.3. Ответственным за организацию и проведение Конкурса является муниципальный опорный центр дополнительного образования «Детско-юношеский центр «Прометей» (далее – Организатор, ДЮЦ «Прометей»).</w:t>
      </w: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2. Цели и задачи Конкурса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2.1. Конкурс проводится 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в целях развития у обучающихся исследовательских навыков посредством изучения источников исторической памяти о драматических событиях в жизни мирного населения на территории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 xml:space="preserve"> РСФСР в период Великой Отечественной войны 1941 - 1945 годов, а также умений представлять результаты проектной деятельности.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2.2. Задачами Конкурса являются: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- формирование навыков поисковой работы и источниковедческого анализа архивных документов и периодической печати;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- повышение культуры изучения источников личного происхождения  (мемуаров, дневников, писем);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- обучение выявлению в произведениях искусства военного времени объективной исторической информации;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- развитие критического мышления в оценке содержания послевоенной массовой культуры;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- формирование навыков анализа мемориальных комплексов и (или) памятников (памятных знаков, досок и т.п.);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- обучение методике историко-социологических исследований (через проведение интервью и анкетирование сверстников);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- формирование и (или) развитие у обучающихся умений представлять результаты проектной деятельности;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- повышение уровня исследовательской культуры 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обучающихся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>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- расширение представлений подростков и молодёжи о жизни мирного населения СССР в период Великой Отечественной войны 1941 – 1945гг.</w:t>
      </w: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lastRenderedPageBreak/>
        <w:t>3. Сроки проведения Конкурса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3.1. Конкурс проводится с 10.03.2022  по 30.03.2022 в онлайн режиме. </w:t>
      </w:r>
    </w:p>
    <w:p w:rsidR="00D212D5" w:rsidRDefault="00D212D5" w:rsidP="00D212D5">
      <w:pPr>
        <w:spacing w:after="0" w:line="240" w:lineRule="auto"/>
        <w:ind w:firstLineChars="251" w:firstLine="703"/>
        <w:rPr>
          <w:rFonts w:ascii="PT Astra Serif" w:hAnsi="PT Astra Serif" w:cs="PT Astra Serif"/>
          <w:bCs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4. Участники Конкурса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 Участие в конкурсе добровольное.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4.2. К участию в Конкурсе приглашаются обучающиеся 8-11 классов  общеобразовательных учреждений города Югорска (далее – Учреждения, Участники).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4.3. Количество Участников каждого исследовательского проекта  - не более 3 обучающихся и 1 куратор проекта.</w:t>
      </w:r>
    </w:p>
    <w:p w:rsidR="00D212D5" w:rsidRDefault="00D212D5" w:rsidP="00D212D5">
      <w:pPr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5. Тематика исследовательских проектов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5.1. Участникам Конкурса предлагается реализовать исследовательские проекты в рамках следующих подпрограмм: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5.1.1. Архивные документы и периодическая печать: подготовка видеороликов на основе анализа не менее 3 архивных документов и (или) публикаций в периодической печати;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5.1.2. Источники личного происхождения: подготовка видеороликов на основе анализа не менее 3 мемуаров, дневников и (или) писем;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5.1.3. Произведения искусства военных лет: подготовка видеороликов на основе анализа не менее 3 произведений одного или нескольких видов искусства (литературы, живописи, графики, скульптуры, массовой песни, театра и кино) периода войны;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5.1.4. Военная хроника и отечественный кинематограф послевоенных лет: подготовка видеороликов на основе анализа не менее 3 произведений советских и (или) постсоветских художественных и документальных фильмов;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5.1.5. Памятные объекты: подготовка видеороликов на основе анализа не менее 3 мемориальных комплексов и (или) памятников (памятных знаков, досок и т. п.);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5.1.6. Результаты опросов граждан: подготовка видеороликов на основе интервью или анкетирования нескольких сверстников, родственников и (или) тех или иных событий, произведений, памятников и т.п.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5.2. Выбор подпрограммы осуществляется </w:t>
      </w:r>
      <w:proofErr w:type="gramStart"/>
      <w:r>
        <w:rPr>
          <w:rFonts w:ascii="PT Astra Serif" w:hAnsi="PT Astra Serif" w:cs="PT Astra Serif"/>
          <w:sz w:val="28"/>
          <w:szCs w:val="28"/>
        </w:rPr>
        <w:t>обучающимися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и куратором проекта самостоятельно.</w:t>
      </w: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6. Порядок и требования проведения конкурса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6.1. Для участия в Конкурсе необходимо: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6.1.1. Направить заявку на участие в Конкурсе по форме согласно приложению 1 к Положению, согласие на обработку персональных данных несовершеннолетнего на участие в Конкурсе, на публикацию фото и видео, согласно приложению 2 к положению на адрес электронной почты: </w:t>
      </w:r>
      <w:hyperlink r:id="rId6" w:history="1">
        <w:r>
          <w:rPr>
            <w:rFonts w:ascii="PT Astra Serif" w:eastAsia="Batang" w:hAnsi="PT Astra Serif" w:cs="PT Astra Serif"/>
            <w:color w:val="000000" w:themeColor="text1"/>
            <w:sz w:val="28"/>
            <w:szCs w:val="28"/>
            <w:lang w:val="en-US" w:eastAsia="en-US"/>
          </w:rPr>
          <w:t>konkursy</w:t>
        </w:r>
        <w:r>
          <w:rPr>
            <w:rFonts w:ascii="PT Astra Serif" w:eastAsia="Batang" w:hAnsi="PT Astra Serif" w:cs="PT Astra Serif"/>
            <w:color w:val="000000" w:themeColor="text1"/>
            <w:sz w:val="28"/>
            <w:szCs w:val="28"/>
            <w:lang w:eastAsia="en-US"/>
          </w:rPr>
          <w:t>.</w:t>
        </w:r>
        <w:r>
          <w:rPr>
            <w:rFonts w:ascii="PT Astra Serif" w:eastAsia="Batang" w:hAnsi="PT Astra Serif" w:cs="PT Astra Serif"/>
            <w:color w:val="000000" w:themeColor="text1"/>
            <w:sz w:val="28"/>
            <w:szCs w:val="28"/>
            <w:lang w:val="en-US" w:eastAsia="en-US"/>
          </w:rPr>
          <w:t>yugorsk</w:t>
        </w:r>
        <w:r>
          <w:rPr>
            <w:rFonts w:ascii="PT Astra Serif" w:eastAsia="Batang" w:hAnsi="PT Astra Serif" w:cs="PT Astra Serif"/>
            <w:color w:val="000000" w:themeColor="text1"/>
            <w:sz w:val="28"/>
            <w:szCs w:val="28"/>
            <w:lang w:eastAsia="en-US"/>
          </w:rPr>
          <w:t>@</w:t>
        </w:r>
        <w:r>
          <w:rPr>
            <w:rFonts w:ascii="PT Astra Serif" w:eastAsia="Batang" w:hAnsi="PT Astra Serif" w:cs="PT Astra Serif"/>
            <w:color w:val="000000" w:themeColor="text1"/>
            <w:sz w:val="28"/>
            <w:szCs w:val="28"/>
            <w:lang w:val="en-US" w:eastAsia="en-US"/>
          </w:rPr>
          <w:t>mail</w:t>
        </w:r>
        <w:r>
          <w:rPr>
            <w:rFonts w:ascii="PT Astra Serif" w:eastAsia="Batang" w:hAnsi="PT Astra Serif" w:cs="PT Astra Serif"/>
            <w:color w:val="000000" w:themeColor="text1"/>
            <w:sz w:val="28"/>
            <w:szCs w:val="28"/>
            <w:lang w:eastAsia="en-US"/>
          </w:rPr>
          <w:t>.</w:t>
        </w:r>
        <w:proofErr w:type="spellStart"/>
        <w:r>
          <w:rPr>
            <w:rFonts w:ascii="PT Astra Serif" w:eastAsia="Batang" w:hAnsi="PT Astra Serif" w:cs="PT Astra Serif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PT Astra Serif" w:eastAsia="Batang" w:hAnsi="PT Astra Serif" w:cs="PT Astra Serif"/>
          <w:color w:val="000000" w:themeColor="text1"/>
          <w:sz w:val="28"/>
          <w:szCs w:val="28"/>
          <w:lang w:eastAsia="en-US"/>
        </w:rPr>
        <w:t xml:space="preserve"> (с пометкой </w:t>
      </w:r>
      <w:r>
        <w:rPr>
          <w:rFonts w:ascii="PT Astra Serif" w:hAnsi="PT Astra Serif" w:cs="PT Astra Serif"/>
          <w:sz w:val="28"/>
          <w:szCs w:val="28"/>
          <w:lang w:eastAsia="en-US"/>
        </w:rPr>
        <w:t>«Без срока данности») в срок до 18.03.2022.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6.1.2. Зарегистрироваться в личном кабинете на сайте автоматизированной информационной системы «Персонифицированное дополнительное образование» (далее - АИС «ПДО») на муниципальный этап </w:t>
      </w:r>
      <w:proofErr w:type="spellStart"/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региональ</w:t>
      </w:r>
      <w:proofErr w:type="spellEnd"/>
      <w:r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  <w:lang w:eastAsia="en-US"/>
        </w:rPr>
        <w:t>ного</w:t>
      </w:r>
      <w:proofErr w:type="spellEnd"/>
      <w:proofErr w:type="gramEnd"/>
      <w:r>
        <w:rPr>
          <w:rFonts w:ascii="PT Astra Serif" w:hAnsi="PT Astra Serif" w:cs="PT Astra Serif"/>
          <w:sz w:val="28"/>
          <w:szCs w:val="28"/>
          <w:lang w:eastAsia="en-US"/>
        </w:rPr>
        <w:t xml:space="preserve"> конкурса</w:t>
      </w:r>
      <w:r>
        <w:rPr>
          <w:rFonts w:ascii="PT Astra Serif" w:hAnsi="PT Astra Serif" w:cs="PT Astra Serif"/>
          <w:sz w:val="28"/>
          <w:szCs w:val="28"/>
        </w:rPr>
        <w:t xml:space="preserve"> исследовательских проектов «Без срока давности» в онлайн режиме и направить на адрес электронной почты: </w:t>
      </w:r>
      <w:hyperlink r:id="rId7" w:history="1">
        <w:r>
          <w:rPr>
            <w:rFonts w:ascii="PT Astra Serif" w:hAnsi="PT Astra Serif" w:cs="PT Astra Serif"/>
            <w:sz w:val="28"/>
            <w:szCs w:val="28"/>
            <w:lang w:eastAsia="en-US"/>
          </w:rPr>
          <w:t>konkursy.yugorsk@mail.ru</w:t>
        </w:r>
      </w:hyperlink>
      <w:r>
        <w:rPr>
          <w:rFonts w:ascii="PT Astra Serif" w:hAnsi="PT Astra Serif" w:cs="PT Astra Serif"/>
          <w:sz w:val="28"/>
          <w:szCs w:val="28"/>
          <w:lang w:eastAsia="en-US"/>
        </w:rPr>
        <w:t xml:space="preserve"> подтверждение регистрации (скриншот, фото экрана) с пометкой «Без срока давности» в срок до 20.03.2022.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Участники, не зарегистрированные в системе АИС «ПДО», к участию на Конкурсе не допускаются.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6.1.3. </w:t>
      </w: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Н</w:t>
      </w:r>
      <w:r>
        <w:rPr>
          <w:rFonts w:ascii="PT Astra Serif" w:hAnsi="PT Astra Serif" w:cs="PT Astra Serif"/>
          <w:sz w:val="28"/>
          <w:szCs w:val="28"/>
        </w:rPr>
        <w:t xml:space="preserve">аправить готовую работу на адрес электронной почты: </w:t>
      </w:r>
      <w:hyperlink r:id="rId8" w:history="1">
        <w:proofErr w:type="gramEnd"/>
        <w:r>
          <w:rPr>
            <w:rFonts w:ascii="PT Astra Serif" w:hAnsi="PT Astra Serif" w:cs="PT Astra Serif"/>
            <w:sz w:val="28"/>
            <w:szCs w:val="28"/>
            <w:lang w:val="en-US"/>
          </w:rPr>
          <w:t>konkursy</w:t>
        </w:r>
        <w:r>
          <w:rPr>
            <w:rFonts w:ascii="PT Astra Serif" w:hAnsi="PT Astra Serif" w:cs="PT Astra Serif"/>
            <w:sz w:val="28"/>
            <w:szCs w:val="28"/>
          </w:rPr>
          <w:t>.</w:t>
        </w:r>
        <w:r>
          <w:rPr>
            <w:rFonts w:ascii="PT Astra Serif" w:hAnsi="PT Astra Serif" w:cs="PT Astra Serif"/>
            <w:sz w:val="28"/>
            <w:szCs w:val="28"/>
            <w:lang w:val="en-US"/>
          </w:rPr>
          <w:t>yugorsk</w:t>
        </w:r>
        <w:r>
          <w:rPr>
            <w:rFonts w:ascii="PT Astra Serif" w:hAnsi="PT Astra Serif" w:cs="PT Astra Serif"/>
            <w:sz w:val="28"/>
            <w:szCs w:val="28"/>
          </w:rPr>
          <w:t>@</w:t>
        </w:r>
        <w:r>
          <w:rPr>
            <w:rFonts w:ascii="PT Astra Serif" w:hAnsi="PT Astra Serif" w:cs="PT Astra Serif"/>
            <w:sz w:val="28"/>
            <w:szCs w:val="28"/>
            <w:lang w:val="en-US"/>
          </w:rPr>
          <w:t>mail</w:t>
        </w:r>
        <w:r>
          <w:rPr>
            <w:rFonts w:ascii="PT Astra Serif" w:hAnsi="PT Astra Serif" w:cs="PT Astra Serif"/>
            <w:sz w:val="28"/>
            <w:szCs w:val="28"/>
          </w:rPr>
          <w:t>.</w:t>
        </w:r>
        <w:proofErr w:type="spellStart"/>
        <w:r>
          <w:rPr>
            <w:rFonts w:ascii="PT Astra Serif" w:hAnsi="PT Astra Serif" w:cs="PT Astra Serif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rFonts w:ascii="PT Astra Serif" w:hAnsi="PT Astra Serif" w:cs="PT Astra Serif"/>
          <w:sz w:val="28"/>
          <w:szCs w:val="28"/>
        </w:rPr>
        <w:t xml:space="preserve"> (с пометкой «Без срока давности.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ПРОЕКТ») в срок до 25.03.2022.</w:t>
      </w:r>
      <w:proofErr w:type="gramEnd"/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6.2. Участники Конкурса несут ответственность за достоверность предоставленных данных в заявке для наградных документов. В случае передачи некорректной информации, за содержание наградных документов Организатор ответственности не несёт.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6.3. В случае отказа принимать участие в Конкурсе, Учреждению на официальном бланке необходимо направить письмо-отказ в адрес Организатора.</w:t>
      </w: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 Требования к исследовательским проектам и критерии их оценки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7.1. Исследовательские проекты представляются участниками Конкурса в форме видеороликов продолжительностью не более 10 минут: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формат – горизонтальный (16х9);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разрешение – 720р (1280 х 720рх) или 1080р (1920 х 1080рх);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расширение файла – </w:t>
      </w: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mp</w:t>
      </w:r>
      <w:proofErr w:type="spellEnd"/>
      <w:r>
        <w:rPr>
          <w:rFonts w:ascii="PT Astra Serif" w:hAnsi="PT Astra Serif" w:cs="PT Astra Serif"/>
          <w:sz w:val="28"/>
          <w:szCs w:val="28"/>
        </w:rPr>
        <w:t>4;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размер – до 2 ГБ;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длительность – до 10 минут;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запись звука: звук записывать лучше на внешние микрофоны, при использовании внутреннего микрофона видеокамеры – следить за тишиной в помещении.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Допускается осуществление видеосъемки посредством цифровых мобильных устройств.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7.2. Критериями оценки видеороликов об исследовательских проектах являются: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соответствие их формальным требованиям, указанным в описании подпрограмм  Конкура;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глубина анализа использованных источников;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логичность и обоснованность выводов;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новизна исследования в выборе источников и (или) выводах;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грамотность и научно-популярный стиль изложения;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- наглядность процесса и результатов исследования (в том числе демонстрация фрагментов использованных источников);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глубина эмоционально-психологического воздействия на зрителей;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описание технологии анализа соответствующего комплекса источников;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доступная форма представления результатов проектной работы.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7.3. Каждая группа участников Конкурса имеет право представить на Конкурс только один исследовательский проект, не участвовавший ранее в иных конкурсах.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 Оценки по каждому показателю выставляются по шкале от 1 до 5 баллов: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7.4.1. Соответствие формальным требованиям, указанным в описании подпрограмм Конкурса: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использование необходимого количества источников;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наличие сравнительного анализа;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7.4.2. Количество и глубина анализа использованных источников: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установление происхождения источников (авторство, время, место и цель создания);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определение степени привязанности источников к их происхождению (мировоззренческой позиции авторов);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выявление допущенных искажений исторической действительности  (фальсификаций, заблуждений, или пропущенной информации);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7.4.3. Логичность и обоснованность выводов;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практичность и результативность организации исследовательского проекта и технологии анализа источников;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соотнесение предпринятых работ с целеполаганием исследовательского проекта и задачами программы;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убедительное обоснование промежуточных и итоговых выводов;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7.4.4. Новизна исследования в выборе источников и (или) выводах: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введение в научный оборот новых или малоизученных в научной литературе источников исторической памяти;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оригинальность подходов к анализу выбранных источников;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наличие нестандартных выводов к анализу выбранных источников;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7.4.5. Грамотность и научно-популярный стиль изложения: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соблюдение языковых норм (грамматических, орфоэпических и др.);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свободное владение литературным русским языком;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адекватное использование научной терминологии;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7.4.6. Наглядность процесса и результатов исследования (в том числе демонстрация фрагментов использованных источников):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Описание распределения между участниками исследовательского проекта конкретных видов работ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 ;</w:t>
      </w:r>
      <w:proofErr w:type="gramEnd"/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Демонстрация анализируемых первоисточников (фрагментов текста, изображений и т.д.);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- Доходчивость объяснения и визуализация технологии анализа источников;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7.4.7. Глубина эмоционально-психологического воздействия на зрителей: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пробуждение интереса к теме;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формирование чувства сопереживания;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влияние на эмоциональную память (способность памяти запоминать пережитые эмоции и чувства);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7.4.8. Описание технологии анализа соответствующего комплекса источников: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выявление специфики выбранного комплекса источников по сравнению с другими видами источников;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научность и полнота алгоритма анализа;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возможность применения технологии для анализа других источников, относящихся к данной группе;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7.4.9. Доступная форма представления результатов проектной работы: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общедоступность изложения информации по определённой работе;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методическая последовательность создания популярного видеоролика;</w:t>
      </w:r>
    </w:p>
    <w:p w:rsidR="00D212D5" w:rsidRDefault="00D212D5" w:rsidP="00D212D5">
      <w:pPr>
        <w:spacing w:after="0" w:line="240" w:lineRule="auto"/>
        <w:ind w:firstLineChars="235" w:firstLine="65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использование адекватных современных средств визуализации исследовательского проекта.</w:t>
      </w: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8. Жюри и итоги Конкурса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8.1. Жюри Конкурса утверждается приказом начальника Управления образования.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8.2. Каждый член жюри Конкурса заполняет экспертную карту согласно приложению 3 к Положению. Оценки по каждому показателю выставляются по шкале от 1 до 5 балов. Результаты суммируются, формируется рейтинг, по итогам суммы баллов которого определяется победитель в каждой из 6 подпрограмм.  Победителем считается участник, набравший максимальное количество баллов. 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  <w:highlight w:val="cyan"/>
        </w:rPr>
      </w:pPr>
      <w:r>
        <w:rPr>
          <w:rFonts w:ascii="PT Astra Serif" w:hAnsi="PT Astra Serif" w:cs="PT Astra Serif"/>
          <w:sz w:val="28"/>
          <w:szCs w:val="28"/>
        </w:rPr>
        <w:t>8.3. Победители Конкурса награждаются дипломами Управления образования.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8.4. </w:t>
      </w:r>
      <w:r>
        <w:rPr>
          <w:rFonts w:ascii="PT Astra Serif" w:hAnsi="PT Astra Serif" w:cs="PT Astra Serif"/>
          <w:bCs/>
          <w:sz w:val="28"/>
          <w:szCs w:val="28"/>
        </w:rPr>
        <w:t xml:space="preserve">Победители Конкурса представляют муниципалитет на региональном этапе Всероссийского конкурса </w:t>
      </w:r>
      <w:r>
        <w:rPr>
          <w:rFonts w:ascii="PT Astra Serif" w:hAnsi="PT Astra Serif" w:cs="PT Astra Serif"/>
          <w:sz w:val="28"/>
          <w:szCs w:val="28"/>
        </w:rPr>
        <w:t>среди обучающихся 8-11 классов общеобразовательных учреждений.</w:t>
      </w:r>
    </w:p>
    <w:p w:rsidR="00D212D5" w:rsidRDefault="00D212D5" w:rsidP="00D212D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  <w:highlight w:val="cyan"/>
        </w:rPr>
      </w:pPr>
    </w:p>
    <w:p w:rsidR="00D212D5" w:rsidRPr="00522C52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9</w:t>
      </w:r>
      <w:r w:rsidRPr="00522C52">
        <w:rPr>
          <w:rFonts w:ascii="PT Astra Serif" w:hAnsi="PT Astra Serif" w:cs="PT Astra Serif"/>
          <w:bCs/>
          <w:sz w:val="28"/>
          <w:szCs w:val="28"/>
        </w:rPr>
        <w:t xml:space="preserve">. Информационное сопровождение </w:t>
      </w:r>
      <w:r>
        <w:rPr>
          <w:rFonts w:ascii="PT Astra Serif" w:hAnsi="PT Astra Serif" w:cs="PT Astra Serif"/>
          <w:bCs/>
          <w:sz w:val="28"/>
          <w:szCs w:val="28"/>
        </w:rPr>
        <w:t>Конкурса</w:t>
      </w:r>
    </w:p>
    <w:p w:rsidR="00D212D5" w:rsidRDefault="00D212D5" w:rsidP="00D212D5">
      <w:pPr>
        <w:spacing w:after="0" w:line="240" w:lineRule="auto"/>
        <w:ind w:firstLineChars="251" w:firstLine="7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9.1. </w:t>
      </w:r>
      <w:r w:rsidRPr="007C0092">
        <w:rPr>
          <w:rFonts w:ascii="PT Astra Serif" w:eastAsia="SimSun" w:hAnsi="PT Astra Serif" w:cs="PT Astra Serif"/>
          <w:color w:val="000000"/>
          <w:sz w:val="28"/>
          <w:szCs w:val="28"/>
        </w:rPr>
        <w:t xml:space="preserve">Размещение информации </w:t>
      </w:r>
      <w:r w:rsidRPr="007C0092">
        <w:rPr>
          <w:rFonts w:ascii="PT Astra Serif" w:eastAsia="SimSun" w:hAnsi="PT Astra Serif" w:cs="PT Astra Serif"/>
          <w:sz w:val="28"/>
          <w:szCs w:val="28"/>
          <w:lang w:eastAsia="zh-CN"/>
        </w:rPr>
        <w:t>о проведении и итогах</w:t>
      </w:r>
      <w:r w:rsidRPr="007C0092">
        <w:rPr>
          <w:rFonts w:ascii="PT Astra Serif" w:eastAsia="SimSun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eastAsia="SimSun" w:hAnsi="PT Astra Serif" w:cs="PT Astra Serif"/>
          <w:sz w:val="28"/>
          <w:szCs w:val="28"/>
          <w:lang w:eastAsia="zh-CN"/>
        </w:rPr>
        <w:t>Конкурса</w:t>
      </w:r>
      <w:r w:rsidRPr="007C0092">
        <w:rPr>
          <w:rFonts w:ascii="PT Astra Serif" w:eastAsia="SimSun" w:hAnsi="PT Astra Serif" w:cs="PT Astra Serif"/>
          <w:sz w:val="28"/>
          <w:szCs w:val="28"/>
          <w:lang w:eastAsia="zh-CN"/>
        </w:rPr>
        <w:t xml:space="preserve"> осуществляется в средствах массовой информации, в том числе на официальных сайтах </w:t>
      </w:r>
      <w:r w:rsidRPr="007C0092">
        <w:rPr>
          <w:rFonts w:ascii="PT Astra Serif" w:eastAsia="SimSun" w:hAnsi="PT Astra Serif" w:cs="PT Astra Serif"/>
          <w:color w:val="000000"/>
          <w:sz w:val="28"/>
          <w:szCs w:val="28"/>
        </w:rPr>
        <w:t>Управления образования и ДЮЦ «Прометей»</w:t>
      </w:r>
      <w:r>
        <w:rPr>
          <w:rFonts w:ascii="PT Astra Serif" w:eastAsia="SimSun" w:hAnsi="PT Astra Serif" w:cs="PT Astra Serif"/>
          <w:color w:val="000000"/>
          <w:sz w:val="28"/>
          <w:szCs w:val="28"/>
        </w:rPr>
        <w:t>,</w:t>
      </w:r>
      <w:r w:rsidRPr="007C0092">
        <w:rPr>
          <w:rFonts w:ascii="PT Astra Serif" w:eastAsia="SimSun" w:hAnsi="PT Astra Serif" w:cs="PT Astra Serif"/>
          <w:color w:val="000000"/>
          <w:sz w:val="28"/>
          <w:szCs w:val="28"/>
        </w:rPr>
        <w:t xml:space="preserve"> а также в официальных группах </w:t>
      </w:r>
      <w:r>
        <w:rPr>
          <w:rFonts w:ascii="PT Astra Serif" w:eastAsia="SimSun" w:hAnsi="PT Astra Serif" w:cs="PT Astra Serif"/>
          <w:color w:val="000000"/>
          <w:sz w:val="28"/>
          <w:szCs w:val="28"/>
        </w:rPr>
        <w:t xml:space="preserve">ДЮЦ «Прометей» </w:t>
      </w:r>
      <w:r w:rsidRPr="007C0092">
        <w:rPr>
          <w:rFonts w:ascii="PT Astra Serif" w:eastAsia="SimSun" w:hAnsi="PT Astra Serif" w:cs="PT Astra Serif"/>
          <w:color w:val="000000"/>
          <w:sz w:val="28"/>
          <w:szCs w:val="28"/>
        </w:rPr>
        <w:t>в социальных сетях</w:t>
      </w:r>
      <w:r w:rsidRPr="007C0092">
        <w:rPr>
          <w:rFonts w:ascii="PT Astra Serif" w:eastAsia="SimSun" w:hAnsi="PT Astra Serif" w:cs="PT Astra Serif"/>
          <w:color w:val="000000"/>
          <w:sz w:val="28"/>
          <w:szCs w:val="28"/>
          <w:lang w:eastAsia="zh-CN"/>
        </w:rPr>
        <w:t xml:space="preserve"> в</w:t>
      </w:r>
      <w:r w:rsidRPr="007C0092">
        <w:rPr>
          <w:rFonts w:ascii="PT Astra Serif" w:eastAsia="SimSun" w:hAnsi="PT Astra Serif" w:cs="PT Astra Serif"/>
          <w:color w:val="000000"/>
          <w:sz w:val="28"/>
          <w:szCs w:val="28"/>
        </w:rPr>
        <w:t xml:space="preserve"> «</w:t>
      </w:r>
      <w:proofErr w:type="spellStart"/>
      <w:r w:rsidRPr="007C0092">
        <w:rPr>
          <w:rFonts w:ascii="PT Astra Serif" w:eastAsia="SimSun" w:hAnsi="PT Astra Serif" w:cs="PT Astra Serif"/>
          <w:color w:val="000000"/>
          <w:sz w:val="28"/>
          <w:szCs w:val="28"/>
        </w:rPr>
        <w:t>ВКонтакте</w:t>
      </w:r>
      <w:proofErr w:type="spellEnd"/>
      <w:r w:rsidRPr="007C0092">
        <w:rPr>
          <w:rFonts w:ascii="PT Astra Serif" w:eastAsia="SimSun" w:hAnsi="PT Astra Serif" w:cs="PT Astra Serif"/>
          <w:color w:val="000000"/>
          <w:sz w:val="28"/>
          <w:szCs w:val="28"/>
        </w:rPr>
        <w:t>», «</w:t>
      </w:r>
      <w:proofErr w:type="spellStart"/>
      <w:r w:rsidRPr="007C0092">
        <w:rPr>
          <w:rFonts w:ascii="PT Astra Serif" w:eastAsia="SimSun" w:hAnsi="PT Astra Serif" w:cs="PT Astra Serif"/>
          <w:color w:val="000000"/>
          <w:sz w:val="28"/>
          <w:szCs w:val="28"/>
          <w:lang w:val="en-US"/>
        </w:rPr>
        <w:t>Instagram</w:t>
      </w:r>
      <w:proofErr w:type="spellEnd"/>
      <w:r w:rsidRPr="007C0092">
        <w:rPr>
          <w:rFonts w:ascii="PT Astra Serif" w:eastAsia="SimSun" w:hAnsi="PT Astra Serif" w:cs="PT Astra Serif"/>
          <w:color w:val="000000"/>
          <w:sz w:val="28"/>
          <w:szCs w:val="28"/>
        </w:rPr>
        <w:t>» и «Одноклассники».</w:t>
      </w:r>
    </w:p>
    <w:p w:rsidR="00D212D5" w:rsidRDefault="00D212D5" w:rsidP="00D212D5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  <w:highlight w:val="cyan"/>
        </w:rPr>
        <w:sectPr w:rsidR="00D212D5">
          <w:headerReference w:type="default" r:id="rId9"/>
          <w:pgSz w:w="11906" w:h="16838"/>
          <w:pgMar w:top="1134" w:right="850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Приложение 1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к Положению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о проведении муниципального этапа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регионального конкурса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исследовательских проектов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«Без срока давности»</w:t>
      </w:r>
    </w:p>
    <w:p w:rsidR="00D212D5" w:rsidRDefault="00D212D5" w:rsidP="00D212D5">
      <w:pPr>
        <w:wordWrap w:val="0"/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в онлайн режиме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center"/>
        <w:rPr>
          <w:rFonts w:ascii="PT Astra Serif" w:hAnsi="PT Astra Serif"/>
          <w:b/>
          <w:color w:val="000000"/>
          <w:sz w:val="28"/>
          <w:szCs w:val="28"/>
          <w:highlight w:val="yellow"/>
        </w:rPr>
      </w:pPr>
    </w:p>
    <w:p w:rsidR="00D212D5" w:rsidRDefault="00D212D5" w:rsidP="00D212D5">
      <w:pPr>
        <w:spacing w:after="0" w:line="240" w:lineRule="auto"/>
        <w:ind w:firstLineChars="251" w:firstLine="706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ЗАЯВКА НА УЧАСТИЕ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муниципальном этапе регионального конкурса исследовательских проектов «Без срока давности»  в онлайн режиме</w:t>
      </w:r>
    </w:p>
    <w:p w:rsidR="00D212D5" w:rsidRDefault="00D212D5" w:rsidP="00D212D5">
      <w:pPr>
        <w:spacing w:after="0" w:line="240" w:lineRule="auto"/>
        <w:ind w:firstLineChars="251" w:firstLine="703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3720"/>
        <w:gridCol w:w="1417"/>
        <w:gridCol w:w="1524"/>
      </w:tblGrid>
      <w:tr w:rsidR="00D212D5" w:rsidTr="00B64659">
        <w:tc>
          <w:tcPr>
            <w:tcW w:w="2816" w:type="dxa"/>
            <w:vAlign w:val="center"/>
          </w:tcPr>
          <w:p w:rsidR="00D212D5" w:rsidRDefault="00D212D5" w:rsidP="00B64659">
            <w:pPr>
              <w:spacing w:after="0" w:line="240" w:lineRule="auto"/>
              <w:ind w:right="-249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661" w:type="dxa"/>
            <w:gridSpan w:val="3"/>
            <w:vAlign w:val="center"/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D212D5" w:rsidTr="00B64659">
        <w:tc>
          <w:tcPr>
            <w:tcW w:w="2816" w:type="dxa"/>
            <w:vMerge w:val="restart"/>
            <w:vAlign w:val="center"/>
          </w:tcPr>
          <w:p w:rsidR="00D212D5" w:rsidRDefault="00D212D5" w:rsidP="00B64659">
            <w:pPr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Данные обучающихся участников Конкурса</w:t>
            </w:r>
          </w:p>
          <w:p w:rsidR="00D212D5" w:rsidRDefault="00D212D5" w:rsidP="00B64659">
            <w:pPr>
              <w:spacing w:after="0" w:line="240" w:lineRule="auto"/>
              <w:ind w:right="-24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D212D5" w:rsidRDefault="00D212D5" w:rsidP="00B64659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Ф.И.О </w:t>
            </w:r>
          </w:p>
        </w:tc>
        <w:tc>
          <w:tcPr>
            <w:tcW w:w="1417" w:type="dxa"/>
            <w:vAlign w:val="center"/>
          </w:tcPr>
          <w:p w:rsidR="00D212D5" w:rsidRDefault="00D212D5" w:rsidP="00B64659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Класс</w:t>
            </w:r>
          </w:p>
        </w:tc>
        <w:tc>
          <w:tcPr>
            <w:tcW w:w="1524" w:type="dxa"/>
            <w:vAlign w:val="center"/>
          </w:tcPr>
          <w:p w:rsidR="00D212D5" w:rsidRDefault="00D212D5" w:rsidP="00B64659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Возраст</w:t>
            </w:r>
          </w:p>
        </w:tc>
      </w:tr>
      <w:tr w:rsidR="00D212D5" w:rsidTr="00B64659">
        <w:tc>
          <w:tcPr>
            <w:tcW w:w="2816" w:type="dxa"/>
            <w:vMerge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D212D5" w:rsidRDefault="00D212D5" w:rsidP="00B64659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2D5" w:rsidRDefault="00D212D5" w:rsidP="00B64659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4" w:type="dxa"/>
          </w:tcPr>
          <w:p w:rsidR="00D212D5" w:rsidRDefault="00D212D5" w:rsidP="00B64659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D212D5" w:rsidTr="00B64659">
        <w:tc>
          <w:tcPr>
            <w:tcW w:w="2816" w:type="dxa"/>
            <w:vMerge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4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</w:tr>
      <w:tr w:rsidR="00D212D5" w:rsidTr="00B64659">
        <w:tc>
          <w:tcPr>
            <w:tcW w:w="2816" w:type="dxa"/>
            <w:vMerge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4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</w:tr>
      <w:tr w:rsidR="00D212D5" w:rsidTr="00B64659">
        <w:trPr>
          <w:trHeight w:val="615"/>
        </w:trPr>
        <w:tc>
          <w:tcPr>
            <w:tcW w:w="2816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Ф.И.О. куратора проекта</w:t>
            </w:r>
          </w:p>
        </w:tc>
        <w:tc>
          <w:tcPr>
            <w:tcW w:w="3720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4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</w:tr>
      <w:tr w:rsidR="00D212D5" w:rsidTr="00B64659">
        <w:tc>
          <w:tcPr>
            <w:tcW w:w="2816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Должность педагогического работника-куратора проекта</w:t>
            </w:r>
          </w:p>
        </w:tc>
        <w:tc>
          <w:tcPr>
            <w:tcW w:w="3720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4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</w:tr>
      <w:tr w:rsidR="00D212D5" w:rsidTr="00B64659">
        <w:tc>
          <w:tcPr>
            <w:tcW w:w="2816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Электронная почта куратора проекта </w:t>
            </w:r>
          </w:p>
        </w:tc>
        <w:tc>
          <w:tcPr>
            <w:tcW w:w="3720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4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</w:tr>
      <w:tr w:rsidR="00D212D5" w:rsidTr="00B64659">
        <w:tc>
          <w:tcPr>
            <w:tcW w:w="2816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Контактный телефон куратора проекта</w:t>
            </w:r>
          </w:p>
        </w:tc>
        <w:tc>
          <w:tcPr>
            <w:tcW w:w="3720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4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</w:tr>
      <w:tr w:rsidR="00D212D5" w:rsidTr="00B64659">
        <w:tc>
          <w:tcPr>
            <w:tcW w:w="2816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Полное наименование образовательной организации (согласно ее уставу), в которой работает куратор проекта</w:t>
            </w:r>
          </w:p>
        </w:tc>
        <w:tc>
          <w:tcPr>
            <w:tcW w:w="3720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4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</w:tr>
      <w:tr w:rsidR="00D212D5" w:rsidTr="00B64659">
        <w:tc>
          <w:tcPr>
            <w:tcW w:w="2816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Индекс и почтовый адрес образовательной организации, в которой работает куратор проекта</w:t>
            </w:r>
          </w:p>
        </w:tc>
        <w:tc>
          <w:tcPr>
            <w:tcW w:w="3720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4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</w:tr>
      <w:tr w:rsidR="00D212D5" w:rsidTr="00B64659">
        <w:tc>
          <w:tcPr>
            <w:tcW w:w="2816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Электронная почта образовательной организации, в которой работает куратор проекта</w:t>
            </w:r>
          </w:p>
        </w:tc>
        <w:tc>
          <w:tcPr>
            <w:tcW w:w="3720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4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</w:tr>
      <w:tr w:rsidR="00D212D5" w:rsidTr="00B64659">
        <w:tc>
          <w:tcPr>
            <w:tcW w:w="2816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Телефон образовательной организации (с кодом населенного пункта), в которой работает куратор проекта</w:t>
            </w:r>
          </w:p>
        </w:tc>
        <w:tc>
          <w:tcPr>
            <w:tcW w:w="3720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24" w:type="dxa"/>
          </w:tcPr>
          <w:p w:rsidR="00D212D5" w:rsidRDefault="00D212D5" w:rsidP="00B64659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</w:rPr>
            </w:pPr>
          </w:p>
        </w:tc>
      </w:tr>
    </w:tbl>
    <w:p w:rsidR="00D212D5" w:rsidRDefault="00D212D5" w:rsidP="00D212D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212D5" w:rsidRDefault="00D212D5" w:rsidP="00D212D5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Подпись куратора проекта   ___________________/ ____________________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Приложение 2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к Положению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о проведении муниципального этапа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регионального конкурса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исследовательских проектов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«Без срока давности»</w:t>
      </w:r>
    </w:p>
    <w:p w:rsidR="00D212D5" w:rsidRDefault="00D212D5" w:rsidP="00D212D5">
      <w:pPr>
        <w:wordWrap w:val="0"/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в онлайн режиме</w:t>
      </w:r>
    </w:p>
    <w:p w:rsidR="00D212D5" w:rsidRDefault="00D212D5" w:rsidP="00D212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12D5" w:rsidRDefault="00D212D5" w:rsidP="00D212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12D5" w:rsidRDefault="00D212D5" w:rsidP="00D212D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СОГЛАСИЕ</w:t>
      </w:r>
    </w:p>
    <w:p w:rsidR="00D212D5" w:rsidRDefault="00D212D5" w:rsidP="00D212D5">
      <w:pPr>
        <w:spacing w:after="0" w:line="240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родителя (законного представителя) на обработку персональных данных несовершеннолетнего на участие  и публикацию фото и видео материалов</w:t>
      </w:r>
    </w:p>
    <w:p w:rsidR="00D212D5" w:rsidRDefault="00D212D5" w:rsidP="00D212D5">
      <w:pPr>
        <w:spacing w:after="0" w:line="240" w:lineRule="auto"/>
        <w:ind w:firstLine="708"/>
        <w:rPr>
          <w:rFonts w:ascii="PT Astra Serif" w:hAnsi="PT Astra Serif"/>
          <w:b/>
          <w:bCs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Я,___________________________________________________________</w:t>
      </w:r>
    </w:p>
    <w:p w:rsidR="00D212D5" w:rsidRDefault="00D212D5" w:rsidP="00D212D5">
      <w:pPr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(ФИО родителя /законного представителя)</w:t>
      </w:r>
    </w:p>
    <w:p w:rsidR="00D212D5" w:rsidRDefault="00D212D5" w:rsidP="00D212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паспорт__________________выдан___________________________________</w:t>
      </w:r>
    </w:p>
    <w:p w:rsidR="00D212D5" w:rsidRDefault="00D212D5" w:rsidP="00D212D5">
      <w:pPr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(серия, номер)                               (когда и кем выдан)</w:t>
      </w:r>
    </w:p>
    <w:p w:rsidR="00D212D5" w:rsidRDefault="00D212D5" w:rsidP="00D212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D212D5" w:rsidRDefault="00D212D5" w:rsidP="00D212D5">
      <w:pPr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>(в случае опекунства указать реквизиты документа, на основании которого осуществляется опека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0"/>
          <w:szCs w:val="20"/>
        </w:rPr>
        <w:t>_____________________________________________________________________________________________</w:t>
      </w:r>
      <w:proofErr w:type="gramEnd"/>
    </w:p>
    <w:p w:rsidR="00D212D5" w:rsidRDefault="00D212D5" w:rsidP="00D212D5">
      <w:pPr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или  попечительство являюсь законным представителем несовершеннолетнего) </w:t>
      </w:r>
      <w:r>
        <w:rPr>
          <w:rFonts w:ascii="PT Astra Serif" w:hAnsi="PT Astra Serif"/>
          <w:sz w:val="20"/>
          <w:szCs w:val="20"/>
        </w:rPr>
        <w:br/>
        <w:t>_________________________________________________________________________________________</w:t>
      </w:r>
    </w:p>
    <w:p w:rsidR="00D212D5" w:rsidRDefault="00D212D5" w:rsidP="00D212D5">
      <w:pPr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(ФИО несовершеннолетнего)</w:t>
      </w:r>
    </w:p>
    <w:p w:rsidR="00D212D5" w:rsidRDefault="00D212D5" w:rsidP="00D212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приходящегося</w:t>
      </w:r>
      <w:proofErr w:type="gramEnd"/>
      <w:r>
        <w:rPr>
          <w:rFonts w:ascii="PT Astra Serif" w:hAnsi="PT Astra Serif"/>
          <w:sz w:val="28"/>
          <w:szCs w:val="28"/>
        </w:rPr>
        <w:t xml:space="preserve"> мне ____________, зарегистрированного по адресу: ____________________________________________________________________________________________________________________________________</w:t>
      </w:r>
    </w:p>
    <w:p w:rsidR="00D212D5" w:rsidRDefault="00D212D5" w:rsidP="00D212D5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даю</w:t>
      </w:r>
      <w:r>
        <w:rPr>
          <w:rFonts w:ascii="PT Astra Serif" w:hAnsi="PT Astra Serif"/>
          <w:color w:val="FFFFFF"/>
          <w:sz w:val="28"/>
          <w:szCs w:val="28"/>
          <w:lang w:eastAsia="en-US"/>
        </w:rPr>
        <w:t> </w:t>
      </w:r>
      <w:r>
        <w:rPr>
          <w:rFonts w:ascii="PT Astra Serif" w:hAnsi="PT Astra Serif"/>
          <w:sz w:val="28"/>
          <w:szCs w:val="28"/>
          <w:lang w:eastAsia="en-US"/>
        </w:rPr>
        <w:t>своё</w:t>
      </w:r>
      <w:r>
        <w:rPr>
          <w:rFonts w:ascii="PT Astra Serif" w:hAnsi="PT Astra Serif"/>
          <w:color w:val="FFFFFF"/>
          <w:sz w:val="28"/>
          <w:szCs w:val="28"/>
          <w:lang w:eastAsia="en-US"/>
        </w:rPr>
        <w:t> </w:t>
      </w:r>
      <w:r>
        <w:rPr>
          <w:rFonts w:ascii="PT Astra Serif" w:hAnsi="PT Astra Serif"/>
          <w:sz w:val="28"/>
          <w:szCs w:val="28"/>
          <w:lang w:eastAsia="en-US"/>
        </w:rPr>
        <w:t xml:space="preserve">согласие на обработку в </w:t>
      </w:r>
      <w:r>
        <w:rPr>
          <w:rFonts w:ascii="PT Astra Serif" w:hAnsi="PT Astra Serif"/>
          <w:sz w:val="28"/>
          <w:szCs w:val="28"/>
          <w:u w:val="single"/>
        </w:rPr>
        <w:t>муниципальное бюджетное</w:t>
      </w:r>
      <w:r>
        <w:rPr>
          <w:rFonts w:ascii="PT Astra Serif" w:hAnsi="PT Astra Serif"/>
          <w:color w:val="FFFFFF"/>
          <w:sz w:val="28"/>
          <w:szCs w:val="28"/>
          <w:u w:val="single"/>
        </w:rPr>
        <w:t> </w:t>
      </w:r>
      <w:r>
        <w:rPr>
          <w:rFonts w:ascii="PT Astra Serif" w:hAnsi="PT Astra Serif"/>
          <w:sz w:val="28"/>
          <w:szCs w:val="28"/>
          <w:u w:val="single"/>
        </w:rPr>
        <w:t>учреждение дополнительного образования «Детско-юношеский</w:t>
      </w:r>
      <w:r>
        <w:rPr>
          <w:rFonts w:ascii="PT Astra Serif" w:hAnsi="PT Astra Serif"/>
          <w:color w:val="FFFFFF"/>
          <w:sz w:val="28"/>
          <w:szCs w:val="28"/>
          <w:u w:val="single"/>
        </w:rPr>
        <w:t> </w:t>
      </w:r>
      <w:r>
        <w:rPr>
          <w:rFonts w:ascii="PT Astra Serif" w:hAnsi="PT Astra Serif"/>
          <w:sz w:val="28"/>
          <w:szCs w:val="28"/>
          <w:u w:val="single"/>
        </w:rPr>
        <w:t>центр</w:t>
      </w:r>
      <w:r>
        <w:rPr>
          <w:rFonts w:ascii="PT Astra Serif" w:hAnsi="PT Astra Serif"/>
          <w:color w:val="FFFFFF"/>
          <w:sz w:val="28"/>
          <w:szCs w:val="28"/>
          <w:u w:val="single"/>
        </w:rPr>
        <w:t> </w:t>
      </w:r>
      <w:r>
        <w:rPr>
          <w:rFonts w:ascii="PT Astra Serif" w:hAnsi="PT Astra Serif"/>
          <w:sz w:val="28"/>
          <w:szCs w:val="28"/>
          <w:u w:val="single"/>
        </w:rPr>
        <w:t xml:space="preserve">«Прометей» </w:t>
      </w:r>
      <w:r>
        <w:rPr>
          <w:rFonts w:ascii="PT Astra Serif" w:hAnsi="PT Astra Serif"/>
          <w:sz w:val="28"/>
          <w:szCs w:val="28"/>
        </w:rPr>
        <w:t>персональных данных несовершеннолетнего, относящихся исключительно</w:t>
      </w:r>
      <w:r>
        <w:rPr>
          <w:rFonts w:ascii="PT Astra Serif" w:hAnsi="PT Astra Serif"/>
          <w:sz w:val="28"/>
          <w:szCs w:val="28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личность.</w:t>
      </w:r>
      <w:proofErr w:type="gramEnd"/>
    </w:p>
    <w:p w:rsidR="00D212D5" w:rsidRDefault="00D212D5" w:rsidP="00D212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 даю согласие на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(Управление образования администрации города Югорска, Департамент образования и молодёжной политики Ханты-Мансийского автономного округа</w:t>
      </w:r>
      <w:r>
        <w:rPr>
          <w:rFonts w:ascii="Arial" w:eastAsia="Arial" w:hAnsi="Arial" w:cs="Arial"/>
          <w:color w:val="333333"/>
          <w:sz w:val="19"/>
          <w:szCs w:val="19"/>
          <w:shd w:val="clear" w:color="auto" w:fill="FBFBFB"/>
        </w:rPr>
        <w:t xml:space="preserve"> </w:t>
      </w:r>
      <w:r>
        <w:rPr>
          <w:rFonts w:ascii="PT Astra Serif" w:hAnsi="PT Astra Serif"/>
          <w:sz w:val="28"/>
          <w:szCs w:val="28"/>
        </w:rPr>
        <w:t>– Югры),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212D5" w:rsidRDefault="00D212D5" w:rsidP="00D212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color w:val="FFFFF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а),</w:t>
      </w:r>
      <w:r>
        <w:rPr>
          <w:rFonts w:ascii="PT Astra Serif" w:hAnsi="PT Astra Serif"/>
          <w:color w:val="FFFFF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что</w:t>
      </w:r>
      <w:r>
        <w:rPr>
          <w:rFonts w:ascii="PT Astra Serif" w:hAnsi="PT Astra Serif"/>
          <w:color w:val="FFFFF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  <w:u w:val="single"/>
        </w:rPr>
        <w:t>муниципальное бюджетное</w:t>
      </w:r>
      <w:r>
        <w:rPr>
          <w:rFonts w:ascii="PT Astra Serif" w:hAnsi="PT Astra Serif"/>
          <w:color w:val="FFFFFF"/>
          <w:sz w:val="28"/>
          <w:szCs w:val="28"/>
          <w:u w:val="single"/>
        </w:rPr>
        <w:t> </w:t>
      </w:r>
      <w:r>
        <w:rPr>
          <w:rFonts w:ascii="PT Astra Serif" w:hAnsi="PT Astra Serif"/>
          <w:sz w:val="28"/>
          <w:szCs w:val="28"/>
          <w:u w:val="single"/>
        </w:rPr>
        <w:t>учреждение дополнительного образования «Детско-юношеский</w:t>
      </w:r>
      <w:r>
        <w:rPr>
          <w:rFonts w:ascii="PT Astra Serif" w:hAnsi="PT Astra Serif"/>
          <w:color w:val="FFFFFF"/>
          <w:sz w:val="28"/>
          <w:szCs w:val="28"/>
          <w:u w:val="single"/>
        </w:rPr>
        <w:t> </w:t>
      </w:r>
      <w:r>
        <w:rPr>
          <w:rFonts w:ascii="PT Astra Serif" w:hAnsi="PT Astra Serif"/>
          <w:sz w:val="28"/>
          <w:szCs w:val="28"/>
          <w:u w:val="single"/>
        </w:rPr>
        <w:t>центр</w:t>
      </w:r>
      <w:r>
        <w:rPr>
          <w:rFonts w:ascii="PT Astra Serif" w:hAnsi="PT Astra Serif"/>
          <w:color w:val="FFFFFF"/>
          <w:sz w:val="28"/>
          <w:szCs w:val="28"/>
          <w:u w:val="single"/>
        </w:rPr>
        <w:t> </w:t>
      </w:r>
      <w:r>
        <w:rPr>
          <w:rFonts w:ascii="PT Astra Serif" w:hAnsi="PT Astra Serif"/>
          <w:sz w:val="28"/>
          <w:szCs w:val="28"/>
          <w:u w:val="single"/>
        </w:rPr>
        <w:t xml:space="preserve">«Прометей» </w:t>
      </w:r>
      <w:r>
        <w:rPr>
          <w:rFonts w:ascii="PT Astra Serif" w:hAnsi="PT Astra Serif"/>
          <w:sz w:val="28"/>
          <w:szCs w:val="28"/>
        </w:rPr>
        <w:t>гарантирует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212D5" w:rsidRDefault="00D212D5" w:rsidP="00D212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212D5" w:rsidRDefault="00D212D5" w:rsidP="00D212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D212D5" w:rsidRDefault="00D212D5" w:rsidP="00D212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D212D5" w:rsidRDefault="00D212D5" w:rsidP="00D212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условиями </w:t>
      </w:r>
      <w:r>
        <w:rPr>
          <w:rFonts w:ascii="PT Astra Serif" w:hAnsi="PT Astra Serif"/>
          <w:bCs/>
          <w:sz w:val="28"/>
          <w:szCs w:val="28"/>
        </w:rPr>
        <w:t>проведени</w:t>
      </w:r>
      <w:r>
        <w:rPr>
          <w:rFonts w:ascii="PT Astra Serif" w:hAnsi="PT Astra Serif"/>
          <w:sz w:val="28"/>
          <w:szCs w:val="28"/>
        </w:rPr>
        <w:t xml:space="preserve">я </w:t>
      </w:r>
      <w:r>
        <w:rPr>
          <w:rFonts w:ascii="PT Astra Serif" w:hAnsi="PT Astra Serif" w:cs="PT Astra Serif"/>
          <w:sz w:val="28"/>
          <w:szCs w:val="28"/>
        </w:rPr>
        <w:t xml:space="preserve">конкурса исследовательских проектов «Без срока давности» среди обучающихся 8-11 классов образовательных учреждений, реализующих образовательные программы основного общего, среднего общего образования </w:t>
      </w:r>
      <w:proofErr w:type="gramStart"/>
      <w:r>
        <w:rPr>
          <w:rFonts w:ascii="PT Astra Serif" w:hAnsi="PT Astra Serif"/>
          <w:sz w:val="28"/>
          <w:szCs w:val="28"/>
        </w:rPr>
        <w:t>ознакомлен</w:t>
      </w:r>
      <w:proofErr w:type="gramEnd"/>
      <w:r>
        <w:rPr>
          <w:rFonts w:ascii="PT Astra Serif" w:hAnsi="PT Astra Serif"/>
          <w:sz w:val="28"/>
          <w:szCs w:val="28"/>
        </w:rPr>
        <w:t xml:space="preserve"> (а) и согласен (а). Как автор, не возражаю против размещения </w:t>
      </w:r>
      <w:r>
        <w:rPr>
          <w:rFonts w:ascii="PT Astra Serif" w:hAnsi="PT Astra Serif"/>
          <w:bCs/>
          <w:color w:val="000000"/>
          <w:sz w:val="28"/>
          <w:szCs w:val="28"/>
        </w:rPr>
        <w:t>конкурсной работы на безвозмездной основе в сети Интернет, использование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информации.</w:t>
      </w:r>
    </w:p>
    <w:p w:rsidR="00D212D5" w:rsidRDefault="00D212D5" w:rsidP="00D212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12D5" w:rsidRDefault="00D212D5" w:rsidP="00D212D5">
      <w:pPr>
        <w:spacing w:after="0" w:line="240" w:lineRule="auto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ФИО_______________/_____________________________</w:t>
      </w:r>
    </w:p>
    <w:p w:rsidR="00D212D5" w:rsidRDefault="00D212D5" w:rsidP="00D212D5">
      <w:pPr>
        <w:spacing w:after="0" w:line="240" w:lineRule="auto"/>
        <w:ind w:firstLine="709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(подпись) </w:t>
      </w:r>
      <w:r>
        <w:rPr>
          <w:rFonts w:ascii="PT Astra Serif" w:hAnsi="PT Astra Serif" w:cs="PT Astra Serif"/>
          <w:sz w:val="20"/>
          <w:szCs w:val="20"/>
        </w:rPr>
        <w:tab/>
      </w:r>
      <w:r>
        <w:rPr>
          <w:rFonts w:ascii="PT Astra Serif" w:hAnsi="PT Astra Serif" w:cs="PT Astra Serif"/>
          <w:sz w:val="20"/>
          <w:szCs w:val="20"/>
        </w:rPr>
        <w:tab/>
        <w:t>(ФИО родителя/законного представителя)</w:t>
      </w:r>
    </w:p>
    <w:p w:rsidR="00D212D5" w:rsidRDefault="00D212D5" w:rsidP="00D212D5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D212D5" w:rsidRDefault="00D212D5" w:rsidP="00D212D5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Дата___________________ </w:t>
      </w:r>
    </w:p>
    <w:p w:rsidR="00D212D5" w:rsidRDefault="00D212D5" w:rsidP="00D212D5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D212D5" w:rsidRDefault="00D212D5" w:rsidP="00D212D5">
      <w:pPr>
        <w:rPr>
          <w:rFonts w:ascii="PT Astra Serif" w:hAnsi="PT Astra Serif"/>
          <w:sz w:val="28"/>
          <w:szCs w:val="28"/>
        </w:rPr>
      </w:pPr>
    </w:p>
    <w:p w:rsidR="00D212D5" w:rsidRDefault="00D212D5" w:rsidP="00D212D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212D5" w:rsidRDefault="00D212D5" w:rsidP="00D212D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  <w:sectPr w:rsidR="00D212D5">
          <w:pgSz w:w="11906" w:h="16838"/>
          <w:pgMar w:top="1134" w:right="851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Приложение 3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к Положению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о проведении муниципального этапа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регионального конкурса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исследовательских проектов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«Без срока давности»</w:t>
      </w:r>
    </w:p>
    <w:p w:rsidR="00D212D5" w:rsidRDefault="00D212D5" w:rsidP="00D212D5">
      <w:pPr>
        <w:wordWrap w:val="0"/>
        <w:spacing w:after="0" w:line="240" w:lineRule="auto"/>
        <w:ind w:firstLineChars="251" w:firstLine="706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в онлайн режиме</w:t>
      </w:r>
    </w:p>
    <w:p w:rsidR="00D212D5" w:rsidRDefault="00D212D5" w:rsidP="00D212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ЭКСПЕРТНАЯ КАРТА</w:t>
      </w:r>
    </w:p>
    <w:p w:rsidR="00D212D5" w:rsidRDefault="00D212D5" w:rsidP="00D212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highlight w:val="yellow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этапа регионального конкурса исследовательских проектов «Без срока давности» в онлайн режиме</w:t>
      </w:r>
    </w:p>
    <w:p w:rsidR="00D212D5" w:rsidRDefault="00D212D5" w:rsidP="00D212D5">
      <w:pPr>
        <w:spacing w:after="0" w:line="240" w:lineRule="auto"/>
        <w:contextualSpacing/>
        <w:rPr>
          <w:rFonts w:ascii="PT Astra Serif" w:hAnsi="PT Astra Serif"/>
          <w:bCs/>
          <w:i/>
          <w:iCs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1684"/>
        <w:gridCol w:w="3750"/>
        <w:gridCol w:w="2516"/>
      </w:tblGrid>
      <w:tr w:rsidR="00D212D5" w:rsidTr="00B64659">
        <w:trPr>
          <w:jc w:val="center"/>
        </w:trPr>
        <w:tc>
          <w:tcPr>
            <w:tcW w:w="2635" w:type="dxa"/>
            <w:gridSpan w:val="2"/>
            <w:vMerge w:val="restart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Ф.И.О. участников проекта</w:t>
            </w:r>
          </w:p>
        </w:tc>
        <w:tc>
          <w:tcPr>
            <w:tcW w:w="6266" w:type="dxa"/>
            <w:gridSpan w:val="2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trHeight w:val="90"/>
          <w:jc w:val="center"/>
        </w:trPr>
        <w:tc>
          <w:tcPr>
            <w:tcW w:w="2635" w:type="dxa"/>
            <w:gridSpan w:val="2"/>
            <w:vMerge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6266" w:type="dxa"/>
            <w:gridSpan w:val="2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2635" w:type="dxa"/>
            <w:gridSpan w:val="2"/>
            <w:vMerge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6266" w:type="dxa"/>
            <w:gridSpan w:val="2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2635" w:type="dxa"/>
            <w:gridSpan w:val="2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Ф.И.О. куратора проекта</w:t>
            </w:r>
          </w:p>
        </w:tc>
        <w:tc>
          <w:tcPr>
            <w:tcW w:w="6266" w:type="dxa"/>
            <w:gridSpan w:val="2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2635" w:type="dxa"/>
            <w:gridSpan w:val="2"/>
          </w:tcPr>
          <w:p w:rsidR="00D212D5" w:rsidRDefault="00D212D5" w:rsidP="00B646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Название проекта</w:t>
            </w:r>
          </w:p>
        </w:tc>
        <w:tc>
          <w:tcPr>
            <w:tcW w:w="6266" w:type="dxa"/>
            <w:gridSpan w:val="2"/>
          </w:tcPr>
          <w:p w:rsidR="00D212D5" w:rsidRDefault="00D212D5" w:rsidP="00B646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2635" w:type="dxa"/>
            <w:gridSpan w:val="2"/>
          </w:tcPr>
          <w:p w:rsidR="00D212D5" w:rsidRDefault="00D212D5" w:rsidP="00B64659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</w:rPr>
              <w:t>Полное наименование образовательной организации</w:t>
            </w:r>
          </w:p>
        </w:tc>
        <w:tc>
          <w:tcPr>
            <w:tcW w:w="6266" w:type="dxa"/>
            <w:gridSpan w:val="2"/>
          </w:tcPr>
          <w:p w:rsidR="00D212D5" w:rsidRDefault="00D212D5" w:rsidP="00B64659">
            <w:pPr>
              <w:jc w:val="center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8901" w:type="dxa"/>
            <w:gridSpan w:val="4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 xml:space="preserve">№ </w:t>
            </w:r>
            <w:proofErr w:type="gramStart"/>
            <w:r>
              <w:rPr>
                <w:rFonts w:ascii="PT Astra Serif" w:hAnsi="PT Astra Serif" w:cs="PT Astra Serif"/>
                <w:b/>
              </w:rPr>
              <w:t>п</w:t>
            </w:r>
            <w:proofErr w:type="gramEnd"/>
            <w:r>
              <w:rPr>
                <w:rFonts w:ascii="PT Astra Serif" w:hAnsi="PT Astra Serif" w:cs="PT Astra Serif"/>
                <w:b/>
              </w:rPr>
              <w:t>/п</w:t>
            </w:r>
          </w:p>
        </w:tc>
        <w:tc>
          <w:tcPr>
            <w:tcW w:w="5434" w:type="dxa"/>
            <w:gridSpan w:val="2"/>
            <w:vAlign w:val="center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Критерии оценки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Фактический балл</w:t>
            </w: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widowControl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</w:rPr>
              <w:t>соответствие формальным требованиям, указанным в описании подпрограмм Конкурса</w:t>
            </w:r>
          </w:p>
        </w:tc>
        <w:tc>
          <w:tcPr>
            <w:tcW w:w="2516" w:type="dxa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/>
              </w:rPr>
            </w:pPr>
          </w:p>
        </w:tc>
      </w:tr>
      <w:tr w:rsidR="00D212D5" w:rsidTr="00B64659">
        <w:trPr>
          <w:trHeight w:val="90"/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1.1.</w:t>
            </w:r>
          </w:p>
        </w:tc>
        <w:tc>
          <w:tcPr>
            <w:tcW w:w="5434" w:type="dxa"/>
            <w:gridSpan w:val="2"/>
            <w:vAlign w:val="bottom"/>
          </w:tcPr>
          <w:p w:rsidR="00D212D5" w:rsidRDefault="00D212D5" w:rsidP="00B64659">
            <w:pPr>
              <w:pStyle w:val="a9"/>
              <w:tabs>
                <w:tab w:val="left" w:pos="1594"/>
                <w:tab w:val="left" w:pos="2640"/>
                <w:tab w:val="left" w:pos="3830"/>
                <w:tab w:val="left" w:pos="4920"/>
              </w:tabs>
              <w:ind w:firstLine="0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</w:rPr>
              <w:t>использование необходимого количества источников</w:t>
            </w:r>
          </w:p>
        </w:tc>
        <w:tc>
          <w:tcPr>
            <w:tcW w:w="2516" w:type="dxa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1.2.</w:t>
            </w:r>
          </w:p>
        </w:tc>
        <w:tc>
          <w:tcPr>
            <w:tcW w:w="5434" w:type="dxa"/>
            <w:gridSpan w:val="2"/>
            <w:vAlign w:val="bottom"/>
          </w:tcPr>
          <w:p w:rsidR="00D212D5" w:rsidRDefault="00D212D5" w:rsidP="00B64659">
            <w:pPr>
              <w:pStyle w:val="a9"/>
              <w:ind w:firstLine="0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</w:rPr>
              <w:t>наличие сравнительного анализа</w:t>
            </w:r>
          </w:p>
        </w:tc>
        <w:tc>
          <w:tcPr>
            <w:tcW w:w="2516" w:type="dxa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bottom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2.</w:t>
            </w:r>
          </w:p>
        </w:tc>
        <w:tc>
          <w:tcPr>
            <w:tcW w:w="5434" w:type="dxa"/>
            <w:gridSpan w:val="2"/>
            <w:vAlign w:val="bottom"/>
          </w:tcPr>
          <w:p w:rsidR="00D212D5" w:rsidRDefault="00D212D5" w:rsidP="00B64659">
            <w:pPr>
              <w:widowControl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</w:rPr>
              <w:t>количество и глубина анализа использованных источников</w:t>
            </w:r>
          </w:p>
        </w:tc>
        <w:tc>
          <w:tcPr>
            <w:tcW w:w="2516" w:type="dxa"/>
            <w:vAlign w:val="bottom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2.1.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установление происхождения источников (авторство, время, место и цель создания);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2.1.1.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определение степени привязанности источников к их происхождению (мировоззренческой позиции авторов);</w:t>
            </w:r>
          </w:p>
        </w:tc>
        <w:tc>
          <w:tcPr>
            <w:tcW w:w="2516" w:type="dxa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2.1.2.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выявление допущенных искажений исторической действительности  (фальсификаций, заблуждений, или пропущенной информации)</w:t>
            </w:r>
          </w:p>
        </w:tc>
        <w:tc>
          <w:tcPr>
            <w:tcW w:w="2516" w:type="dxa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2.1.3.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установление происхождения источников (авторство, время, место и цель создания);</w:t>
            </w:r>
          </w:p>
        </w:tc>
        <w:tc>
          <w:tcPr>
            <w:tcW w:w="2516" w:type="dxa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логичность и обоснованность выводов;</w:t>
            </w:r>
          </w:p>
        </w:tc>
        <w:tc>
          <w:tcPr>
            <w:tcW w:w="2516" w:type="dxa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3.1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практичность и результативность организации исследовательского проекта и технологии анализа источников;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3.2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соотнесение предпринятых работ с целеполаганием исследовательского проекта и задачами программы;</w:t>
            </w:r>
          </w:p>
        </w:tc>
        <w:tc>
          <w:tcPr>
            <w:tcW w:w="2516" w:type="dxa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3.3.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убедительное обоснование промежуточных и итоговых выводов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новизна исследования в выборе источников и (или) выводах:</w:t>
            </w:r>
          </w:p>
        </w:tc>
        <w:tc>
          <w:tcPr>
            <w:tcW w:w="2516" w:type="dxa"/>
            <w:vAlign w:val="bottom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4.1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введение в научный оборот новых или малоизученных в научной литературе источников исторической памяти;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4.2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оригинальность подходов к анализу выбранных источников;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4.3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наличие нестандартных выводов к анализу выбранных источников</w:t>
            </w:r>
          </w:p>
        </w:tc>
        <w:tc>
          <w:tcPr>
            <w:tcW w:w="2516" w:type="dxa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грамотность и научно-популярный стиль изложения:</w:t>
            </w:r>
          </w:p>
        </w:tc>
        <w:tc>
          <w:tcPr>
            <w:tcW w:w="2516" w:type="dxa"/>
            <w:vAlign w:val="bottom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5.1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соблюдение языковых норм (грамматических, орфоэпических и др.);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5.2.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свободное владение литературным русским языком;</w:t>
            </w:r>
          </w:p>
        </w:tc>
        <w:tc>
          <w:tcPr>
            <w:tcW w:w="2516" w:type="dxa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5.3.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адекватное использование научной терминологии</w:t>
            </w:r>
          </w:p>
        </w:tc>
        <w:tc>
          <w:tcPr>
            <w:tcW w:w="2516" w:type="dxa"/>
            <w:vAlign w:val="bottom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lastRenderedPageBreak/>
              <w:t>6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наглядность процесса и результатов исследования (в том числе демонстрация фрагментов использованных источников):</w:t>
            </w:r>
          </w:p>
        </w:tc>
        <w:tc>
          <w:tcPr>
            <w:tcW w:w="2516" w:type="dxa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6.1.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описание распределения между участниками исследовательского проекта конкретных видов работ</w:t>
            </w:r>
            <w:proofErr w:type="gramStart"/>
            <w:r>
              <w:rPr>
                <w:rFonts w:ascii="PT Astra Serif" w:hAnsi="PT Astra Serif" w:cs="PT Astra Serif"/>
              </w:rPr>
              <w:t xml:space="preserve"> ;</w:t>
            </w:r>
            <w:proofErr w:type="gramEnd"/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6.2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демонстрация анализируемых первоисточников (фрагментов текста, изображений и т.д.);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6.3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доходчивость объяснения и визуализация технологии анализа источников;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widowControl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7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глубина эмоционально-психологического воздействия на зрителей: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pStyle w:val="a9"/>
              <w:ind w:firstLine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color w:val="000000"/>
              </w:rPr>
              <w:t>71.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пробуждение интереса к теме;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pStyle w:val="a9"/>
              <w:ind w:firstLine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color w:val="000000"/>
              </w:rPr>
              <w:t>7.2.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формирование чувства сопереживания;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pStyle w:val="a9"/>
              <w:ind w:firstLine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color w:val="000000"/>
              </w:rPr>
              <w:t>7.3.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влияние на эмоциональную память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pStyle w:val="a9"/>
              <w:ind w:firstLine="0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8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описание технологии анализа соответствующего комплекса источников: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pStyle w:val="a9"/>
              <w:ind w:firstLine="0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8.1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выявление специфики выбранного комплекса источников по сравнению с другими видами источников;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pStyle w:val="a9"/>
              <w:ind w:firstLine="0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8.2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научность и полнота алгоритма анализа;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pStyle w:val="a9"/>
              <w:ind w:firstLine="0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8.3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возможность применения технологии для анализа других источников, относящихся к данной группе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pStyle w:val="a9"/>
              <w:ind w:firstLine="0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9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доступная форма представления результатов проектной работы: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pStyle w:val="a9"/>
              <w:ind w:firstLine="0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9.1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общедоступность изложения информации по определенной работе;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pStyle w:val="a9"/>
              <w:ind w:firstLine="0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9.2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методическая последовательность создания популярного видеоролика;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  <w:vAlign w:val="center"/>
          </w:tcPr>
          <w:p w:rsidR="00D212D5" w:rsidRDefault="00D212D5" w:rsidP="00B64659">
            <w:pPr>
              <w:pStyle w:val="a9"/>
              <w:ind w:firstLine="0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9.3</w:t>
            </w:r>
          </w:p>
        </w:tc>
        <w:tc>
          <w:tcPr>
            <w:tcW w:w="5434" w:type="dxa"/>
            <w:gridSpan w:val="2"/>
          </w:tcPr>
          <w:p w:rsidR="00D212D5" w:rsidRDefault="00D212D5" w:rsidP="00B6465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использование адекватных современных средств визуализации исследовательского проекта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rPr>
                <w:rFonts w:ascii="PT Astra Serif" w:hAnsi="PT Astra Serif" w:cs="PT Astra Serif"/>
                <w:bCs/>
              </w:rPr>
            </w:pPr>
          </w:p>
        </w:tc>
      </w:tr>
      <w:tr w:rsidR="00D212D5" w:rsidTr="00B64659">
        <w:trPr>
          <w:jc w:val="center"/>
        </w:trPr>
        <w:tc>
          <w:tcPr>
            <w:tcW w:w="951" w:type="dxa"/>
          </w:tcPr>
          <w:p w:rsidR="00D212D5" w:rsidRDefault="00D212D5" w:rsidP="00B64659">
            <w:pPr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5434" w:type="dxa"/>
            <w:gridSpan w:val="2"/>
            <w:vAlign w:val="center"/>
          </w:tcPr>
          <w:p w:rsidR="00D212D5" w:rsidRDefault="00D212D5" w:rsidP="00B64659">
            <w:pPr>
              <w:pStyle w:val="a9"/>
              <w:ind w:leftChars="100" w:left="220" w:firstLine="0"/>
              <w:jc w:val="left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</w:rPr>
              <w:t>ИТОГО:</w:t>
            </w:r>
          </w:p>
        </w:tc>
        <w:tc>
          <w:tcPr>
            <w:tcW w:w="2516" w:type="dxa"/>
            <w:vAlign w:val="center"/>
          </w:tcPr>
          <w:p w:rsidR="00D212D5" w:rsidRDefault="00D212D5" w:rsidP="00B64659">
            <w:pPr>
              <w:widowControl/>
              <w:jc w:val="left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</w:tc>
      </w:tr>
    </w:tbl>
    <w:p w:rsidR="00D212D5" w:rsidRDefault="00D212D5" w:rsidP="00D212D5">
      <w:pPr>
        <w:spacing w:after="0" w:line="240" w:lineRule="auto"/>
        <w:contextualSpacing/>
        <w:rPr>
          <w:rFonts w:ascii="PT Astra Serif" w:hAnsi="PT Astra Serif"/>
          <w:bCs/>
          <w:i/>
          <w:iCs/>
          <w:sz w:val="20"/>
          <w:szCs w:val="20"/>
        </w:rPr>
      </w:pPr>
    </w:p>
    <w:p w:rsidR="00D212D5" w:rsidRDefault="00D212D5" w:rsidP="00D212D5">
      <w:pPr>
        <w:spacing w:after="0" w:line="240" w:lineRule="auto"/>
        <w:contextualSpacing/>
        <w:rPr>
          <w:rFonts w:ascii="PT Astra Serif" w:hAnsi="PT Astra Serif"/>
          <w:bCs/>
          <w:i/>
          <w:iCs/>
          <w:sz w:val="20"/>
          <w:szCs w:val="20"/>
        </w:rPr>
      </w:pPr>
    </w:p>
    <w:p w:rsidR="00D212D5" w:rsidRDefault="00D212D5" w:rsidP="00D212D5">
      <w:pPr>
        <w:pStyle w:val="a5"/>
        <w:spacing w:after="0" w:line="240" w:lineRule="auto"/>
        <w:ind w:left="0"/>
        <w:rPr>
          <w:rFonts w:ascii="PT Astra Serif" w:hAnsi="PT Astra Serif" w:cs="PT Astra Serif"/>
          <w:i/>
          <w:iCs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Эксперт: </w:t>
      </w:r>
      <w:r>
        <w:rPr>
          <w:rFonts w:ascii="PT Astra Serif" w:hAnsi="PT Astra Serif" w:cs="PT Astra Serif"/>
          <w:sz w:val="24"/>
          <w:szCs w:val="24"/>
        </w:rPr>
        <w:tab/>
        <w:t xml:space="preserve"> ________________________________ /_______________________________/</w:t>
      </w:r>
    </w:p>
    <w:p w:rsidR="00D212D5" w:rsidRDefault="00D212D5" w:rsidP="00D212D5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D212D5" w:rsidRDefault="00D212D5" w:rsidP="00D212D5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D212D5" w:rsidRDefault="00D212D5" w:rsidP="00D212D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  <w:sectPr w:rsidR="00D212D5">
          <w:headerReference w:type="default" r:id="rId10"/>
          <w:pgSz w:w="11906" w:h="16838"/>
          <w:pgMar w:top="1134" w:right="851" w:bottom="1134" w:left="1701" w:header="709" w:footer="709" w:gutter="0"/>
          <w:pgNumType w:chapStyle="1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4"/>
          <w:szCs w:val="24"/>
        </w:rPr>
        <w:t>Дата экспертизы «______» ____________________________20___год</w:t>
      </w:r>
    </w:p>
    <w:p w:rsidR="00D212D5" w:rsidRDefault="00D212D5" w:rsidP="00D212D5">
      <w:pPr>
        <w:spacing w:after="0" w:line="240" w:lineRule="auto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Приложение 2</w:t>
      </w:r>
    </w:p>
    <w:p w:rsidR="00D212D5" w:rsidRDefault="00D212D5" w:rsidP="00D212D5">
      <w:pPr>
        <w:spacing w:before="100" w:beforeAutospacing="1" w:after="0" w:line="240" w:lineRule="auto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к приказу</w:t>
      </w:r>
    </w:p>
    <w:p w:rsidR="00D212D5" w:rsidRDefault="00D212D5" w:rsidP="00D212D5">
      <w:pPr>
        <w:spacing w:before="100" w:beforeAutospacing="1" w:after="0" w:line="240" w:lineRule="auto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начальника Управления</w:t>
      </w:r>
    </w:p>
    <w:p w:rsidR="00D212D5" w:rsidRDefault="00D212D5" w:rsidP="00D212D5">
      <w:pPr>
        <w:spacing w:before="100" w:beforeAutospacing="1" w:after="0" w:line="240" w:lineRule="auto"/>
        <w:contextualSpacing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от _____________ № _______</w:t>
      </w:r>
    </w:p>
    <w:p w:rsidR="00D212D5" w:rsidRDefault="00D212D5" w:rsidP="00D212D5">
      <w:pPr>
        <w:spacing w:before="100" w:beforeAutospacing="1" w:after="0" w:line="240" w:lineRule="auto"/>
        <w:contextualSpacing/>
        <w:jc w:val="right"/>
        <w:rPr>
          <w:rFonts w:ascii="PT Astra Serif" w:hAnsi="PT Astra Serif" w:cs="PT Astra Serif"/>
          <w:b/>
          <w:sz w:val="28"/>
          <w:szCs w:val="28"/>
          <w:highlight w:val="yellow"/>
        </w:rPr>
      </w:pPr>
    </w:p>
    <w:p w:rsidR="00D212D5" w:rsidRDefault="00D212D5" w:rsidP="00D212D5">
      <w:pPr>
        <w:spacing w:before="100" w:beforeAutospacing="1" w:after="0" w:line="240" w:lineRule="auto"/>
        <w:contextualSpacing/>
        <w:jc w:val="right"/>
        <w:rPr>
          <w:rFonts w:ascii="PT Astra Serif" w:hAnsi="PT Astra Serif" w:cs="PT Astra Serif"/>
          <w:b/>
          <w:sz w:val="28"/>
          <w:szCs w:val="28"/>
          <w:highlight w:val="yellow"/>
        </w:rPr>
      </w:pPr>
    </w:p>
    <w:p w:rsidR="00D212D5" w:rsidRDefault="00D212D5" w:rsidP="00D212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СОСТАВ ЖЮРИ</w:t>
      </w:r>
    </w:p>
    <w:p w:rsidR="00D212D5" w:rsidRDefault="00D212D5" w:rsidP="00D212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муниципального этапа регионального конкурса </w:t>
      </w:r>
    </w:p>
    <w:p w:rsidR="00D212D5" w:rsidRDefault="00D212D5" w:rsidP="00D212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highlight w:val="yellow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исследовательских проектов «Без срока давности» в онлайн режиме</w:t>
      </w:r>
    </w:p>
    <w:p w:rsidR="00D212D5" w:rsidRDefault="00D212D5" w:rsidP="00D212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highlight w:val="yellow"/>
        </w:rPr>
      </w:pPr>
    </w:p>
    <w:p w:rsidR="00D212D5" w:rsidRDefault="00D212D5" w:rsidP="00D212D5">
      <w:pPr>
        <w:numPr>
          <w:ilvl w:val="0"/>
          <w:numId w:val="1"/>
        </w:numPr>
        <w:tabs>
          <w:tab w:val="clear" w:pos="425"/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-49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bookmarkStart w:id="1" w:name="_Hlk86418626"/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Смирнова Елена Александровна - </w:t>
      </w:r>
      <w:proofErr w:type="gramStart"/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заведующий отдела</w:t>
      </w:r>
      <w:proofErr w:type="gramEnd"/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научно-методической и библиографической деятельности муниципального бюджетного учреждения «Централизованная библиотечная система города Югорска» (по согласованию).</w:t>
      </w:r>
    </w:p>
    <w:p w:rsidR="00D212D5" w:rsidRDefault="00D212D5" w:rsidP="00D212D5">
      <w:pPr>
        <w:numPr>
          <w:ilvl w:val="0"/>
          <w:numId w:val="1"/>
        </w:numPr>
        <w:tabs>
          <w:tab w:val="clear" w:pos="425"/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-49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Исхакова</w:t>
      </w:r>
      <w:proofErr w:type="spellEnd"/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Лилия </w:t>
      </w:r>
      <w:proofErr w:type="spellStart"/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Рифкатовна</w:t>
      </w:r>
      <w:proofErr w:type="spellEnd"/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– методист </w:t>
      </w:r>
      <w:r>
        <w:rPr>
          <w:rFonts w:ascii="PT Astra Serif" w:hAnsi="PT Astra Serif" w:cs="PT Astra Serif"/>
          <w:sz w:val="28"/>
          <w:szCs w:val="28"/>
        </w:rPr>
        <w:t>муниципального бюджетного учреждения дополнительного образования «Детско-юношеский центр</w:t>
      </w:r>
      <w:r>
        <w:rPr>
          <w:rFonts w:ascii="PT Astra Serif" w:hAnsi="PT Astra Serif" w:cs="PT Astra Serif"/>
          <w:color w:val="FFFFFF" w:themeColor="background1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«Прометей».</w:t>
      </w:r>
    </w:p>
    <w:p w:rsidR="00D212D5" w:rsidRDefault="00D212D5" w:rsidP="00D212D5">
      <w:pPr>
        <w:numPr>
          <w:ilvl w:val="0"/>
          <w:numId w:val="1"/>
        </w:numPr>
        <w:tabs>
          <w:tab w:val="clear" w:pos="425"/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-49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Ермолаева Дарья Александровна – учитель истории и обществознания муниципального бюджетного общеобразовательного учреждения «Средняя общеобразовательная школа №5» (по согласованию). </w:t>
      </w:r>
    </w:p>
    <w:bookmarkEnd w:id="1"/>
    <w:p w:rsidR="00D212D5" w:rsidRDefault="00D212D5" w:rsidP="00D212D5">
      <w:pPr>
        <w:numPr>
          <w:ilvl w:val="0"/>
          <w:numId w:val="1"/>
        </w:numPr>
        <w:tabs>
          <w:tab w:val="clear" w:pos="425"/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-49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Архипова Татьяна Николаевна - учитель истории</w:t>
      </w:r>
      <w:r w:rsidRPr="00425B3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2» (по согласованию). </w:t>
      </w:r>
    </w:p>
    <w:p w:rsidR="00D212D5" w:rsidRDefault="00D212D5" w:rsidP="00D212D5">
      <w:pPr>
        <w:spacing w:after="0" w:line="240" w:lineRule="auto"/>
        <w:ind w:firstLine="708"/>
        <w:rPr>
          <w:rFonts w:ascii="PT Astra Serif" w:hAnsi="PT Astra Serif" w:cs="PT Astra Serif"/>
          <w:i/>
          <w:iCs/>
          <w:sz w:val="20"/>
          <w:szCs w:val="20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                                             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ind w:firstLineChars="251" w:firstLine="706"/>
        <w:contextualSpacing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212D5" w:rsidRDefault="00D212D5" w:rsidP="00D212D5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</w:p>
    <w:p w:rsidR="00D212D5" w:rsidRDefault="00D212D5" w:rsidP="00D212D5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Лист согласования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к проекту приказа начальника Управления образования о проведении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этапа регионального конкурса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исследовательских проектов «Без срока давности»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в онлайн режиме</w:t>
      </w:r>
    </w:p>
    <w:p w:rsidR="00D212D5" w:rsidRDefault="00D212D5" w:rsidP="00D212D5">
      <w:pPr>
        <w:spacing w:after="0" w:line="240" w:lineRule="auto"/>
        <w:ind w:firstLineChars="251" w:firstLine="706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212D5" w:rsidRDefault="00D212D5" w:rsidP="00D212D5">
      <w:pPr>
        <w:shd w:val="clear" w:color="auto" w:fill="FFFFFF"/>
        <w:spacing w:line="240" w:lineRule="auto"/>
        <w:contextualSpacing/>
        <w:jc w:val="center"/>
        <w:rPr>
          <w:rFonts w:ascii="PT Astra Serif" w:eastAsia="SimSun" w:hAnsi="PT Astra Serif" w:cs="PT Astra Serif"/>
          <w:sz w:val="28"/>
          <w:szCs w:val="28"/>
          <w:highlight w:val="red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353"/>
        <w:gridCol w:w="1410"/>
        <w:gridCol w:w="1395"/>
        <w:gridCol w:w="1796"/>
      </w:tblGrid>
      <w:tr w:rsidR="00D212D5" w:rsidTr="00B64659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Наименование органа (структурного подразделения) и (или) должности: </w:t>
            </w:r>
          </w:p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-разработчика проекта;</w:t>
            </w:r>
          </w:p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-лица принявшего документ на согласование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2D5" w:rsidRDefault="00D212D5" w:rsidP="00B64659">
            <w:pPr>
              <w:tabs>
                <w:tab w:val="left" w:pos="514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Дата согласования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Подпись и расшифровка подписи лица, согласовавшего документ</w:t>
            </w:r>
          </w:p>
        </w:tc>
      </w:tr>
      <w:tr w:rsidR="00D212D5" w:rsidTr="00B64659"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</w:tr>
      <w:tr w:rsidR="00D212D5" w:rsidTr="00B64659">
        <w:trPr>
          <w:trHeight w:val="659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Н.В. Ершова, методист</w:t>
            </w:r>
          </w:p>
          <w:p w:rsidR="00D212D5" w:rsidRDefault="00D212D5" w:rsidP="00B64659">
            <w:pPr>
              <w:spacing w:after="0" w:line="240" w:lineRule="auto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ДЮЦ «Прометей»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Директор ДЮЦ «Прометей»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М.Ю. Ермакова</w:t>
            </w:r>
          </w:p>
        </w:tc>
      </w:tr>
      <w:tr w:rsidR="00D212D5" w:rsidTr="00B64659">
        <w:trPr>
          <w:trHeight w:val="65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ОВДОиОБД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Г.Т.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Мурадымова</w:t>
            </w:r>
            <w:proofErr w:type="spellEnd"/>
          </w:p>
        </w:tc>
      </w:tr>
      <w:tr w:rsidR="00D212D5" w:rsidTr="00B64659">
        <w:trPr>
          <w:trHeight w:val="11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Т.М.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Нерода</w:t>
            </w:r>
            <w:proofErr w:type="spellEnd"/>
          </w:p>
        </w:tc>
      </w:tr>
      <w:tr w:rsidR="00D212D5" w:rsidTr="00B64659">
        <w:trPr>
          <w:trHeight w:val="49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pStyle w:val="a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Специалист-эксперт юридического управления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2D5" w:rsidRDefault="00D212D5" w:rsidP="00B64659">
            <w:pPr>
              <w:pStyle w:val="a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Богомазова</w:t>
            </w:r>
            <w:proofErr w:type="spellEnd"/>
          </w:p>
        </w:tc>
      </w:tr>
    </w:tbl>
    <w:p w:rsidR="00D212D5" w:rsidRDefault="00D212D5" w:rsidP="00D212D5">
      <w:pPr>
        <w:tabs>
          <w:tab w:val="left" w:pos="3878"/>
        </w:tabs>
        <w:spacing w:before="100" w:beforeAutospacing="1" w:after="100" w:afterAutospacing="1" w:line="240" w:lineRule="auto"/>
        <w:contextualSpacing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Рассылка:</w:t>
      </w:r>
    </w:p>
    <w:p w:rsidR="00D212D5" w:rsidRDefault="00D212D5" w:rsidP="00D212D5">
      <w:pPr>
        <w:tabs>
          <w:tab w:val="left" w:pos="3878"/>
        </w:tabs>
        <w:spacing w:before="100" w:beforeAutospacing="1" w:after="100" w:afterAutospacing="1" w:line="240" w:lineRule="auto"/>
        <w:contextualSpacing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Плановый отдел</w:t>
      </w:r>
    </w:p>
    <w:p w:rsidR="00D212D5" w:rsidRDefault="00D212D5" w:rsidP="00D212D5">
      <w:pPr>
        <w:tabs>
          <w:tab w:val="left" w:pos="3878"/>
        </w:tabs>
        <w:spacing w:before="100" w:beforeAutospacing="1" w:after="100" w:afterAutospacing="1" w:line="240" w:lineRule="auto"/>
        <w:contextualSpacing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Т.Н. </w:t>
      </w:r>
      <w:proofErr w:type="spellStart"/>
      <w:r>
        <w:rPr>
          <w:rFonts w:ascii="PT Astra Serif" w:hAnsi="PT Astra Serif" w:cs="PT Astra Serif"/>
          <w:sz w:val="26"/>
          <w:szCs w:val="26"/>
        </w:rPr>
        <w:t>Нерода</w:t>
      </w:r>
      <w:proofErr w:type="spellEnd"/>
    </w:p>
    <w:p w:rsidR="00D212D5" w:rsidRDefault="00D212D5" w:rsidP="00D212D5">
      <w:pPr>
        <w:tabs>
          <w:tab w:val="left" w:pos="3878"/>
        </w:tabs>
        <w:spacing w:before="100" w:beforeAutospacing="1" w:after="100" w:afterAutospacing="1" w:line="240" w:lineRule="auto"/>
        <w:contextualSpacing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Г.Т. </w:t>
      </w:r>
      <w:proofErr w:type="spellStart"/>
      <w:r>
        <w:rPr>
          <w:rFonts w:ascii="PT Astra Serif" w:hAnsi="PT Astra Serif" w:cs="PT Astra Serif"/>
          <w:sz w:val="26"/>
          <w:szCs w:val="26"/>
        </w:rPr>
        <w:t>Мурадымова</w:t>
      </w:r>
      <w:proofErr w:type="spellEnd"/>
    </w:p>
    <w:p w:rsidR="00D212D5" w:rsidRDefault="00D212D5" w:rsidP="00D212D5">
      <w:pPr>
        <w:tabs>
          <w:tab w:val="left" w:pos="3878"/>
        </w:tabs>
        <w:spacing w:before="100" w:beforeAutospacing="1" w:after="100" w:afterAutospacing="1" w:line="240" w:lineRule="auto"/>
        <w:contextualSpacing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С.А. </w:t>
      </w:r>
      <w:proofErr w:type="spellStart"/>
      <w:r>
        <w:rPr>
          <w:rFonts w:ascii="PT Astra Serif" w:hAnsi="PT Astra Serif" w:cs="PT Astra Serif"/>
          <w:sz w:val="26"/>
          <w:szCs w:val="26"/>
        </w:rPr>
        <w:t>Сысолетина</w:t>
      </w:r>
      <w:proofErr w:type="spellEnd"/>
    </w:p>
    <w:p w:rsidR="00D212D5" w:rsidRDefault="00D212D5" w:rsidP="00D212D5">
      <w:pPr>
        <w:tabs>
          <w:tab w:val="left" w:pos="3878"/>
        </w:tabs>
        <w:spacing w:before="100" w:beforeAutospacing="1" w:after="100" w:afterAutospacing="1" w:line="240" w:lineRule="auto"/>
        <w:contextualSpacing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ДЮЦ «Прометей», Н.В. Ершова</w:t>
      </w:r>
    </w:p>
    <w:p w:rsidR="00D212D5" w:rsidRDefault="00D212D5" w:rsidP="00D212D5">
      <w:pPr>
        <w:tabs>
          <w:tab w:val="left" w:pos="3878"/>
        </w:tabs>
        <w:spacing w:before="100" w:beforeAutospacing="1" w:after="100" w:afterAutospacing="1" w:line="240" w:lineRule="auto"/>
        <w:contextualSpacing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СОШ – все</w:t>
      </w:r>
    </w:p>
    <w:p w:rsidR="00D212D5" w:rsidRDefault="00D212D5" w:rsidP="00D212D5">
      <w:pPr>
        <w:tabs>
          <w:tab w:val="left" w:pos="3878"/>
        </w:tabs>
        <w:spacing w:before="100" w:beforeAutospacing="1" w:after="100" w:afterAutospacing="1" w:line="240" w:lineRule="auto"/>
        <w:contextualSpacing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Православная Гимназия</w:t>
      </w:r>
    </w:p>
    <w:p w:rsidR="00D212D5" w:rsidRDefault="00D212D5" w:rsidP="00D212D5">
      <w:pPr>
        <w:spacing w:after="0" w:line="240" w:lineRule="auto"/>
        <w:contextualSpacing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Гелиос</w:t>
      </w:r>
    </w:p>
    <w:p w:rsidR="003F48C2" w:rsidRDefault="003F48C2"/>
    <w:sectPr w:rsidR="003F48C2">
      <w:pgSz w:w="11906" w:h="16838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8308"/>
    </w:sdtPr>
    <w:sdtEndPr/>
    <w:sdtContent>
      <w:p w:rsidR="00BE1DDE" w:rsidRDefault="00D212D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1DDE" w:rsidRDefault="00D212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626565"/>
    </w:sdtPr>
    <w:sdtEndPr/>
    <w:sdtContent>
      <w:p w:rsidR="00BE1DDE" w:rsidRDefault="00D212D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E1DDE" w:rsidRDefault="00D212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F800DE"/>
    <w:multiLevelType w:val="singleLevel"/>
    <w:tmpl w:val="CAF800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A2"/>
    <w:rsid w:val="002968A2"/>
    <w:rsid w:val="003F48C2"/>
    <w:rsid w:val="005E6443"/>
    <w:rsid w:val="00CF7913"/>
    <w:rsid w:val="00D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2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212D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qFormat/>
    <w:rsid w:val="00D212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qFormat/>
    <w:rsid w:val="00D212D5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qFormat/>
    <w:rsid w:val="00D212D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212D5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Другое"/>
    <w:basedOn w:val="a"/>
    <w:qFormat/>
    <w:rsid w:val="00D212D5"/>
    <w:pPr>
      <w:widowControl w:val="0"/>
      <w:ind w:firstLine="400"/>
    </w:pPr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D2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2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212D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qFormat/>
    <w:rsid w:val="00D212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qFormat/>
    <w:rsid w:val="00D212D5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qFormat/>
    <w:rsid w:val="00D212D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212D5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Другое"/>
    <w:basedOn w:val="a"/>
    <w:qFormat/>
    <w:rsid w:val="00D212D5"/>
    <w:pPr>
      <w:widowControl w:val="0"/>
      <w:ind w:firstLine="400"/>
    </w:pPr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D2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yugor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y.yugor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.yugors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2976</Words>
  <Characters>16969</Characters>
  <Application>Microsoft Office Word</Application>
  <DocSecurity>0</DocSecurity>
  <Lines>141</Lines>
  <Paragraphs>39</Paragraphs>
  <ScaleCrop>false</ScaleCrop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2022-03-14T04:17:00Z</dcterms:created>
  <dcterms:modified xsi:type="dcterms:W3CDTF">2022-03-14T04:20:00Z</dcterms:modified>
</cp:coreProperties>
</file>