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41" w:rsidRPr="006D2041" w:rsidRDefault="006D2041" w:rsidP="006D2041">
      <w:pPr>
        <w:widowControl w:val="0"/>
        <w:spacing w:after="0" w:line="240" w:lineRule="auto"/>
        <w:ind w:right="79" w:firstLine="709"/>
        <w:jc w:val="center"/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  <w:t>ПОЛОЖЕНИЕ</w:t>
      </w:r>
    </w:p>
    <w:p w:rsidR="006D2041" w:rsidRPr="006D2041" w:rsidRDefault="00CB7F70" w:rsidP="006D2041">
      <w:pPr>
        <w:widowControl w:val="0"/>
        <w:spacing w:after="0" w:line="240" w:lineRule="auto"/>
        <w:ind w:right="79" w:firstLine="709"/>
        <w:jc w:val="center"/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  <w:t>О городском конкурсе</w:t>
      </w:r>
      <w:r w:rsidR="006D2041" w:rsidRPr="006D2041"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  <w:t xml:space="preserve"> на лучшую подготовку граждан</w:t>
      </w:r>
    </w:p>
    <w:p w:rsidR="006D2041" w:rsidRPr="006D2041" w:rsidRDefault="006D2041" w:rsidP="006D2041">
      <w:pPr>
        <w:widowControl w:val="0"/>
        <w:spacing w:after="0" w:line="240" w:lineRule="auto"/>
        <w:ind w:right="79" w:firstLine="709"/>
        <w:jc w:val="center"/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  <w:t xml:space="preserve"> Российской Федерации к военной службе, организацию и проведение призыва на военную службу</w:t>
      </w:r>
    </w:p>
    <w:p w:rsidR="006D2041" w:rsidRPr="006D2041" w:rsidRDefault="006D2041" w:rsidP="006D2041">
      <w:pPr>
        <w:widowControl w:val="0"/>
        <w:spacing w:after="0" w:line="240" w:lineRule="auto"/>
        <w:ind w:right="79" w:firstLine="709"/>
        <w:jc w:val="center"/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</w:pPr>
    </w:p>
    <w:p w:rsidR="006D2041" w:rsidRPr="00CB7F70" w:rsidRDefault="006D2041" w:rsidP="006D204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B7F7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I. Общие положения</w:t>
      </w:r>
    </w:p>
    <w:p w:rsidR="006D2041" w:rsidRPr="00CB7F70" w:rsidRDefault="006D2041" w:rsidP="006D204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D2041" w:rsidRPr="00CB7F70" w:rsidRDefault="006D2041" w:rsidP="006D2041">
      <w:pPr>
        <w:suppressAutoHyphens/>
        <w:spacing w:after="0" w:line="100" w:lineRule="atLeast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B7F70">
        <w:rPr>
          <w:rFonts w:ascii="PT Astra Serif" w:eastAsia="Calibri" w:hAnsi="PT Astra Serif" w:cs="Times New Roman"/>
          <w:spacing w:val="3"/>
          <w:sz w:val="28"/>
          <w:szCs w:val="28"/>
        </w:rPr>
        <w:t xml:space="preserve">1. Настоящее Положение определяет порядок проведения городского конкурса на лучшую подготовку граждан Российской Федерации к военной службе среди учреждений профессионального образования, общеобразовательных учреждений и дошкольных учреждений города </w:t>
      </w:r>
      <w:proofErr w:type="spellStart"/>
      <w:r w:rsidR="00CB7F70" w:rsidRPr="00CB7F70">
        <w:rPr>
          <w:rFonts w:ascii="PT Astra Serif" w:eastAsia="Calibri" w:hAnsi="PT Astra Serif" w:cs="Times New Roman"/>
          <w:spacing w:val="3"/>
          <w:sz w:val="28"/>
          <w:szCs w:val="28"/>
        </w:rPr>
        <w:t>Югорска</w:t>
      </w:r>
      <w:proofErr w:type="spellEnd"/>
      <w:r w:rsidR="00CB7F70" w:rsidRPr="00CB7F70">
        <w:rPr>
          <w:rFonts w:ascii="PT Astra Serif" w:eastAsia="Calibri" w:hAnsi="PT Astra Serif" w:cs="Times New Roman"/>
          <w:spacing w:val="3"/>
          <w:sz w:val="28"/>
          <w:szCs w:val="28"/>
        </w:rPr>
        <w:t xml:space="preserve"> в</w:t>
      </w:r>
      <w:r w:rsidRPr="00CB7F70">
        <w:rPr>
          <w:rFonts w:ascii="PT Astra Serif" w:eastAsia="Calibri" w:hAnsi="PT Astra Serif" w:cs="Times New Roman"/>
          <w:spacing w:val="3"/>
          <w:sz w:val="28"/>
          <w:szCs w:val="28"/>
        </w:rPr>
        <w:t xml:space="preserve"> рамках празднования мероприятий, </w:t>
      </w:r>
      <w:r w:rsidRPr="00CB7F70">
        <w:rPr>
          <w:rFonts w:ascii="PT Astra Serif" w:eastAsia="Times New Roman" w:hAnsi="PT Astra Serif" w:cs="Times New Roman"/>
          <w:sz w:val="28"/>
          <w:szCs w:val="28"/>
          <w:lang w:eastAsia="ar-SA"/>
        </w:rPr>
        <w:t>годовщине со Дня Победы в Великой Отечественной войне 1941 – 1945 годов</w:t>
      </w:r>
      <w:r w:rsidR="00CB7F70" w:rsidRPr="00CB7F7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B7F70" w:rsidRPr="00CB7F70">
        <w:rPr>
          <w:rFonts w:ascii="PT Astra Serif" w:eastAsia="Calibri" w:hAnsi="PT Astra Serif" w:cs="Times New Roman"/>
          <w:spacing w:val="3"/>
          <w:sz w:val="28"/>
          <w:szCs w:val="28"/>
        </w:rPr>
        <w:t>(далее - Конкурс)</w:t>
      </w:r>
      <w:r w:rsidRPr="00CB7F7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</w:p>
    <w:p w:rsidR="006D2041" w:rsidRPr="00CB7F70" w:rsidRDefault="006D2041" w:rsidP="006D2041">
      <w:pPr>
        <w:widowControl w:val="0"/>
        <w:tabs>
          <w:tab w:val="left" w:pos="284"/>
        </w:tabs>
        <w:spacing w:after="0" w:line="240" w:lineRule="auto"/>
        <w:ind w:right="80" w:firstLine="709"/>
        <w:jc w:val="center"/>
        <w:rPr>
          <w:rFonts w:ascii="PT Astra Serif" w:eastAsia="Calibri" w:hAnsi="PT Astra Serif" w:cs="Times New Roman"/>
          <w:spacing w:val="3"/>
          <w:sz w:val="28"/>
          <w:szCs w:val="28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8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spacing w:val="3"/>
          <w:sz w:val="28"/>
          <w:szCs w:val="28"/>
        </w:rPr>
        <w:t>2. Цели и задачи Конкурса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8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2.1. Целью настоящего Конкурса является: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- воспитание патриотизма, уважения к историческому и культурному наследию России и её Вооруженным Силам;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- совершенствование системы патриотического воспитания подрастающего поколения.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2.2. Задачи Конкурса: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 xml:space="preserve">- повышение качества мероприятий по организации и проведению подготовки граждан к военной службе, гражданско-патриотического воспитания детей и молодежи учреждений профессионального образования, общеобразовательных учреждений и дошкольных учреждений. 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 xml:space="preserve">- развитие </w:t>
      </w:r>
      <w:proofErr w:type="spellStart"/>
      <w:r w:rsidRPr="006D2041">
        <w:rPr>
          <w:rFonts w:ascii="PT Astra Serif" w:eastAsia="Calibri" w:hAnsi="PT Astra Serif" w:cs="Times New Roman"/>
          <w:sz w:val="28"/>
          <w:szCs w:val="28"/>
        </w:rPr>
        <w:t>учебно</w:t>
      </w:r>
      <w:proofErr w:type="spellEnd"/>
      <w:r w:rsidRPr="006D2041">
        <w:rPr>
          <w:rFonts w:ascii="PT Astra Serif" w:eastAsia="Calibri" w:hAnsi="PT Astra Serif" w:cs="Times New Roman"/>
          <w:sz w:val="28"/>
          <w:szCs w:val="28"/>
        </w:rPr>
        <w:t xml:space="preserve"> - материальной базы в дошкольных учреждениях, общеобразовательных учреждениях и учреждениях профессионального образования города </w:t>
      </w:r>
      <w:proofErr w:type="spellStart"/>
      <w:r w:rsidRPr="006D2041">
        <w:rPr>
          <w:rFonts w:ascii="PT Astra Serif" w:eastAsia="Calibri" w:hAnsi="PT Astra Serif" w:cs="Times New Roman"/>
          <w:sz w:val="28"/>
          <w:szCs w:val="28"/>
        </w:rPr>
        <w:t>Югорска</w:t>
      </w:r>
      <w:proofErr w:type="spellEnd"/>
      <w:r w:rsidRPr="006D2041">
        <w:rPr>
          <w:rFonts w:ascii="PT Astra Serif" w:eastAsia="Calibri" w:hAnsi="PT Astra Serif" w:cs="Times New Roman"/>
          <w:sz w:val="28"/>
          <w:szCs w:val="28"/>
        </w:rPr>
        <w:t xml:space="preserve"> для обучения граждан начальным знаниям в области обороны, их подготовки по основам военной службы, опыта в области подготовки граждан к военной службе.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8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8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spacing w:val="3"/>
          <w:sz w:val="28"/>
          <w:szCs w:val="28"/>
        </w:rPr>
        <w:t xml:space="preserve">3. Сроки проведения и участники Конкурса 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8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3.1 Конкурс проводится в четыре этапа;</w:t>
      </w:r>
    </w:p>
    <w:p w:rsidR="006D2041" w:rsidRPr="006D2041" w:rsidRDefault="006D2041" w:rsidP="006D204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 xml:space="preserve">1 этап: </w:t>
      </w:r>
      <w:r w:rsidRPr="006D2041">
        <w:rPr>
          <w:rFonts w:ascii="PT Astra Serif" w:eastAsia="Calibri" w:hAnsi="PT Astra Serif" w:cs="Times New Roman"/>
          <w:sz w:val="28"/>
          <w:szCs w:val="28"/>
          <w:lang w:val="en-US"/>
        </w:rPr>
        <w:t>c</w:t>
      </w:r>
      <w:r w:rsidR="00CB7F70">
        <w:rPr>
          <w:rFonts w:ascii="PT Astra Serif" w:eastAsia="Calibri" w:hAnsi="PT Astra Serif" w:cs="Times New Roman"/>
          <w:sz w:val="28"/>
          <w:szCs w:val="28"/>
        </w:rPr>
        <w:t xml:space="preserve"> 25 по 30</w:t>
      </w:r>
      <w:r w:rsidRPr="006D2041">
        <w:rPr>
          <w:rFonts w:ascii="PT Astra Serif" w:eastAsia="Calibri" w:hAnsi="PT Astra Serif" w:cs="Times New Roman"/>
          <w:sz w:val="28"/>
          <w:szCs w:val="28"/>
        </w:rPr>
        <w:t xml:space="preserve"> апреля - предоставление документов в соответствии с критериями оценки конкурса информационных материалов (приложение 1 и 2 к положению).</w:t>
      </w:r>
    </w:p>
    <w:p w:rsidR="00CB7F70" w:rsidRDefault="00CB7F70" w:rsidP="006D204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 этап: c 01 по </w:t>
      </w:r>
      <w:r w:rsidR="006D2041" w:rsidRPr="006D2041">
        <w:rPr>
          <w:rFonts w:ascii="PT Astra Serif" w:eastAsia="Calibri" w:hAnsi="PT Astra Serif" w:cs="Times New Roman"/>
          <w:sz w:val="28"/>
          <w:szCs w:val="28"/>
        </w:rPr>
        <w:t>0</w:t>
      </w:r>
      <w:r>
        <w:rPr>
          <w:rFonts w:ascii="PT Astra Serif" w:eastAsia="Calibri" w:hAnsi="PT Astra Serif" w:cs="Times New Roman"/>
          <w:sz w:val="28"/>
          <w:szCs w:val="28"/>
        </w:rPr>
        <w:t>6 мая</w:t>
      </w:r>
      <w:r w:rsidR="006D2041" w:rsidRPr="006D2041">
        <w:rPr>
          <w:rFonts w:ascii="PT Astra Serif" w:eastAsia="Calibri" w:hAnsi="PT Astra Serif" w:cs="Times New Roman"/>
          <w:sz w:val="28"/>
          <w:szCs w:val="28"/>
        </w:rPr>
        <w:t xml:space="preserve"> - работа конкурсной комиссии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r w:rsidR="006D2041" w:rsidRPr="006D204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6D2041" w:rsidRPr="006D2041" w:rsidRDefault="00CB7F70" w:rsidP="006D204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 этап: с 07 мая по 14 мая </w:t>
      </w:r>
      <w:r w:rsidRPr="006D2041">
        <w:rPr>
          <w:rFonts w:ascii="PT Astra Serif" w:eastAsia="Calibri" w:hAnsi="PT Astra Serif" w:cs="Times New Roman"/>
          <w:sz w:val="28"/>
          <w:szCs w:val="28"/>
        </w:rPr>
        <w:t>-</w:t>
      </w:r>
      <w:r w:rsidR="006D2041" w:rsidRPr="006D2041">
        <w:rPr>
          <w:rFonts w:ascii="PT Astra Serif" w:eastAsia="Calibri" w:hAnsi="PT Astra Serif" w:cs="Times New Roman"/>
          <w:sz w:val="28"/>
          <w:szCs w:val="28"/>
        </w:rPr>
        <w:t xml:space="preserve"> подведение итогов конкурса.</w:t>
      </w:r>
    </w:p>
    <w:p w:rsidR="006D2041" w:rsidRPr="006D2041" w:rsidRDefault="006D2041" w:rsidP="006D204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4 этап: май - награждение победителей конкурса</w:t>
      </w:r>
    </w:p>
    <w:p w:rsidR="006D2041" w:rsidRPr="006D2041" w:rsidRDefault="006D2041" w:rsidP="006D204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 xml:space="preserve">3.2 Участие в Конкурсе могут принимать бюджетные учреждения профессионального образования, общеобразовательные </w:t>
      </w:r>
      <w:r w:rsidR="0002016C" w:rsidRPr="006D2041">
        <w:rPr>
          <w:rFonts w:ascii="PT Astra Serif" w:eastAsia="Calibri" w:hAnsi="PT Astra Serif" w:cs="Times New Roman"/>
          <w:sz w:val="28"/>
          <w:szCs w:val="28"/>
        </w:rPr>
        <w:t>учреждения, дошкольные</w:t>
      </w:r>
      <w:r w:rsidRPr="006D2041">
        <w:rPr>
          <w:rFonts w:ascii="PT Astra Serif" w:eastAsia="Calibri" w:hAnsi="PT Astra Serif" w:cs="Times New Roman"/>
          <w:sz w:val="28"/>
          <w:szCs w:val="28"/>
        </w:rPr>
        <w:t xml:space="preserve"> образовательные учреждения, находящиеся на территории города </w:t>
      </w:r>
      <w:proofErr w:type="spellStart"/>
      <w:r w:rsidRPr="006D2041">
        <w:rPr>
          <w:rFonts w:ascii="PT Astra Serif" w:eastAsia="Calibri" w:hAnsi="PT Astra Serif" w:cs="Times New Roman"/>
          <w:sz w:val="28"/>
          <w:szCs w:val="28"/>
        </w:rPr>
        <w:t>Югорска</w:t>
      </w:r>
      <w:proofErr w:type="spellEnd"/>
      <w:r w:rsidRPr="006D2041">
        <w:rPr>
          <w:rFonts w:ascii="PT Astra Serif" w:eastAsia="Calibri" w:hAnsi="PT Astra Serif" w:cs="Times New Roman"/>
          <w:sz w:val="28"/>
          <w:szCs w:val="28"/>
        </w:rPr>
        <w:t>.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left="709" w:right="40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spacing w:val="3"/>
          <w:sz w:val="28"/>
          <w:szCs w:val="28"/>
        </w:rPr>
        <w:lastRenderedPageBreak/>
        <w:t>4. Номинации Конкурса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left="709" w:right="40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Конкурс проводится по следующим номинациям: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- «Учреждение профессионального образования с лучшей подготовкой граждан Российской Федерации к военной службе».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- «Общеобразовательное учреждение с лучшей подготовкой граждан Российской Федерации к военной службе».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z w:val="28"/>
          <w:szCs w:val="28"/>
        </w:rPr>
        <w:t>- «Дошкольное учреждение с лучшей подготовкой граждан Российской Федерации к военной службе».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left="1069" w:right="80"/>
        <w:rPr>
          <w:rFonts w:ascii="PT Astra Serif" w:eastAsia="Calibri" w:hAnsi="PT Astra Serif" w:cs="Times New Roman"/>
          <w:spacing w:val="3"/>
          <w:sz w:val="28"/>
          <w:szCs w:val="28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spacing w:val="3"/>
          <w:sz w:val="28"/>
          <w:szCs w:val="28"/>
        </w:rPr>
        <w:t>5. Порядок проведения Конкурса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-6"/>
          <w:sz w:val="28"/>
          <w:szCs w:val="28"/>
        </w:rPr>
      </w:pPr>
      <w:r w:rsidRPr="006D2041">
        <w:rPr>
          <w:rFonts w:ascii="PT Astra Serif" w:eastAsia="Calibri" w:hAnsi="PT Astra Serif" w:cs="Times New Roman"/>
          <w:spacing w:val="-6"/>
          <w:sz w:val="28"/>
          <w:szCs w:val="28"/>
        </w:rPr>
        <w:t>5. Для участия в к</w:t>
      </w:r>
      <w:r w:rsidR="0055048A">
        <w:rPr>
          <w:rFonts w:ascii="PT Astra Serif" w:eastAsia="Calibri" w:hAnsi="PT Astra Serif" w:cs="Times New Roman"/>
          <w:spacing w:val="-6"/>
          <w:sz w:val="28"/>
          <w:szCs w:val="28"/>
        </w:rPr>
        <w:t>онкурсе учреждения в период с 25 по 30</w:t>
      </w:r>
      <w:r w:rsidRPr="006D2041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 апреля предоставляют в конкурсную комиссию, расположенную по адресу: ул. 40 лет Победы, д. 11А (муниципальное автономное учреждение «Молодежный центр «Гелиос») </w:t>
      </w:r>
      <w:r w:rsidRPr="006D2041">
        <w:rPr>
          <w:rFonts w:ascii="PT Astra Serif" w:eastAsia="Calibri" w:hAnsi="PT Astra Serif" w:cs="Times New Roman"/>
          <w:sz w:val="28"/>
          <w:szCs w:val="28"/>
        </w:rPr>
        <w:t xml:space="preserve">или на адрес эл. почты: </w:t>
      </w:r>
      <w:hyperlink r:id="rId5" w:history="1"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val="en-US"/>
          </w:rPr>
          <w:t>social</w:t>
        </w:r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val="en-US"/>
          </w:rPr>
          <w:t>mbt</w:t>
        </w:r>
        <w:proofErr w:type="spellEnd"/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val="en-US"/>
          </w:rPr>
          <w:t>helios</w:t>
        </w:r>
        <w:proofErr w:type="spellEnd"/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2041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2041">
        <w:rPr>
          <w:rFonts w:ascii="PT Astra Serif" w:eastAsia="Calibri" w:hAnsi="PT Astra Serif" w:cs="Times New Roman"/>
          <w:color w:val="0000FF"/>
          <w:sz w:val="28"/>
          <w:szCs w:val="28"/>
          <w:u w:val="single"/>
        </w:rPr>
        <w:t>:</w:t>
      </w:r>
    </w:p>
    <w:p w:rsidR="006D2041" w:rsidRPr="006D2041" w:rsidRDefault="006D2041" w:rsidP="006D204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pacing w:val="-6"/>
          <w:sz w:val="28"/>
          <w:szCs w:val="28"/>
        </w:rPr>
        <w:t>5.1. Учреждения профессионального образования и общеобразовательные учреждения предоставляют информацию</w:t>
      </w:r>
      <w:r w:rsidRPr="006D2041"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  <w:t xml:space="preserve"> о состоянии </w:t>
      </w:r>
      <w:r w:rsidRPr="006D2041">
        <w:rPr>
          <w:rFonts w:ascii="PT Astra Serif" w:eastAsia="Calibri" w:hAnsi="PT Astra Serif" w:cs="Times New Roman"/>
          <w:sz w:val="28"/>
          <w:szCs w:val="28"/>
        </w:rPr>
        <w:t xml:space="preserve">материально-технической базы учреждения по подготовке граждан по основам военной службы в 2020-2021 учебном году и сведений о результатах подготовки граждан к военной службе согласно приложению </w:t>
      </w:r>
      <w:proofErr w:type="gramStart"/>
      <w:r w:rsidRPr="006D2041">
        <w:rPr>
          <w:rFonts w:ascii="PT Astra Serif" w:eastAsia="Calibri" w:hAnsi="PT Astra Serif" w:cs="Times New Roman"/>
          <w:sz w:val="28"/>
          <w:szCs w:val="28"/>
        </w:rPr>
        <w:t xml:space="preserve">1 </w:t>
      </w:r>
      <w:r w:rsidR="0002016C" w:rsidRPr="006D2041">
        <w:rPr>
          <w:rFonts w:ascii="PT Astra Serif" w:eastAsia="Calibri" w:hAnsi="PT Astra Serif" w:cs="Times New Roman"/>
          <w:sz w:val="28"/>
          <w:szCs w:val="28"/>
        </w:rPr>
        <w:t xml:space="preserve"> к</w:t>
      </w:r>
      <w:proofErr w:type="gramEnd"/>
      <w:r w:rsidRPr="006D2041">
        <w:rPr>
          <w:rFonts w:ascii="PT Astra Serif" w:eastAsia="Calibri" w:hAnsi="PT Astra Serif" w:cs="Times New Roman"/>
          <w:sz w:val="28"/>
          <w:szCs w:val="28"/>
        </w:rPr>
        <w:t xml:space="preserve"> настоящему Положению.</w:t>
      </w:r>
    </w:p>
    <w:p w:rsidR="006D2041" w:rsidRPr="006D2041" w:rsidRDefault="006D2041" w:rsidP="006D204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2041"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  <w:t xml:space="preserve">5.2 Дошкольные образовательные учреждения предоставляют </w:t>
      </w:r>
      <w:r w:rsidRPr="006D2041">
        <w:rPr>
          <w:rFonts w:ascii="PT Astra Serif" w:eastAsia="Calibri" w:hAnsi="PT Astra Serif" w:cs="Times New Roman"/>
          <w:sz w:val="28"/>
          <w:szCs w:val="28"/>
        </w:rPr>
        <w:t>информацию о системе гражданско-патриотического воспитания детей дошкольного возраста в 2020 - 2021 учебном году, согласно приложению 2 к настоящему Положению.</w:t>
      </w:r>
    </w:p>
    <w:p w:rsidR="006D2041" w:rsidRPr="006D2041" w:rsidRDefault="006D2041" w:rsidP="006D204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</w:pPr>
      <w:r w:rsidRPr="006D2041"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  <w:t xml:space="preserve"> 5.4 Подведение итогов Конкурса комиссией организуется и проводится в сроки, указанные в пункте 3.1. настоящего Положения. </w:t>
      </w:r>
    </w:p>
    <w:p w:rsidR="006D2041" w:rsidRPr="006D2041" w:rsidRDefault="006D2041" w:rsidP="006D204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</w:pPr>
      <w:r w:rsidRPr="006D2041"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  <w:t xml:space="preserve">5.5 Награждение победителей Конкурса организуется и проводится в сроки, указанные в пункте 3.1. настоящего Положения.  </w:t>
      </w:r>
    </w:p>
    <w:p w:rsidR="006D2041" w:rsidRPr="006D2041" w:rsidRDefault="006D2041" w:rsidP="006D2041">
      <w:pPr>
        <w:widowControl w:val="0"/>
        <w:tabs>
          <w:tab w:val="left" w:pos="284"/>
          <w:tab w:val="left" w:pos="1134"/>
        </w:tabs>
        <w:spacing w:after="0" w:line="240" w:lineRule="auto"/>
        <w:ind w:right="40" w:firstLine="709"/>
        <w:jc w:val="both"/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4"/>
          <w:sz w:val="28"/>
          <w:szCs w:val="28"/>
          <w:shd w:val="clear" w:color="auto" w:fill="FFFFFF"/>
        </w:rPr>
      </w:pPr>
      <w:r w:rsidRPr="006D2041">
        <w:rPr>
          <w:rFonts w:ascii="PT Astra Serif" w:eastAsia="Calibri" w:hAnsi="PT Astra Serif" w:cs="Times New Roman"/>
          <w:b/>
          <w:spacing w:val="4"/>
          <w:sz w:val="28"/>
          <w:szCs w:val="28"/>
          <w:shd w:val="clear" w:color="auto" w:fill="FFFFFF"/>
        </w:rPr>
        <w:t>6. Подведение итогов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4"/>
          <w:sz w:val="28"/>
          <w:szCs w:val="28"/>
          <w:shd w:val="clear" w:color="auto" w:fill="FFFFFF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both"/>
        <w:rPr>
          <w:rFonts w:ascii="PT Astra Serif" w:eastAsia="Calibri" w:hAnsi="PT Astra Serif" w:cs="Times New Roman"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spacing w:val="3"/>
          <w:sz w:val="28"/>
          <w:szCs w:val="28"/>
        </w:rPr>
        <w:t xml:space="preserve">6.1. Работа учреждений профессионального образования и общеобразовательных учреждений оценивается в соответствии с критериями оценки, указанными в приложении 1 к настоящему Положению и по результатам работы выездной комиссии Конкурса. 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both"/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</w:pPr>
      <w:r w:rsidRPr="006D2041">
        <w:rPr>
          <w:rFonts w:ascii="PT Astra Serif" w:eastAsia="Calibri" w:hAnsi="PT Astra Serif" w:cs="Times New Roman"/>
          <w:spacing w:val="3"/>
          <w:sz w:val="28"/>
          <w:szCs w:val="28"/>
        </w:rPr>
        <w:t>6.2. Работа учреждений дошкольного образования оценивается на основании представленных материалов, указанных в приложении 2 настоящего положения.</w:t>
      </w:r>
      <w:r w:rsidRPr="006D2041"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  <w:t xml:space="preserve"> </w:t>
      </w:r>
    </w:p>
    <w:p w:rsidR="006D2041" w:rsidRPr="006D2041" w:rsidRDefault="006D2041" w:rsidP="006D204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041"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  <w:t xml:space="preserve">6.3. Итоги проведения Конкурса утверждаются председателем жюри Конкурса. </w:t>
      </w:r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 Конкурсной комиссии оформляется протоколом, за п</w:t>
      </w:r>
      <w:r w:rsidR="000201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одписью </w:t>
      </w:r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>его председателя и секретаря. В случае отсутствия председателя Конкурсной комиссии, протокол подписывается его заместителем и секретарем.</w:t>
      </w:r>
    </w:p>
    <w:p w:rsidR="0055048A" w:rsidRDefault="006D2041" w:rsidP="0055048A">
      <w:pPr>
        <w:suppressAutoHyphens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spacing w:val="3"/>
          <w:sz w:val="28"/>
          <w:szCs w:val="28"/>
        </w:rPr>
        <w:lastRenderedPageBreak/>
        <w:t xml:space="preserve">6.4. </w:t>
      </w:r>
      <w:r w:rsidR="0055048A">
        <w:rPr>
          <w:rFonts w:ascii="PT Astra Serif" w:eastAsia="Calibri" w:hAnsi="PT Astra Serif" w:cs="Times New Roman"/>
          <w:spacing w:val="3"/>
          <w:sz w:val="28"/>
          <w:szCs w:val="28"/>
        </w:rPr>
        <w:t xml:space="preserve">Победителям Конкурса, предоставляется Грант в форме субсидии, в соответствии с постановлением администрации города </w:t>
      </w:r>
      <w:proofErr w:type="spellStart"/>
      <w:r w:rsidR="0055048A">
        <w:rPr>
          <w:rFonts w:ascii="PT Astra Serif" w:eastAsia="Calibri" w:hAnsi="PT Astra Serif" w:cs="Times New Roman"/>
          <w:spacing w:val="3"/>
          <w:sz w:val="28"/>
          <w:szCs w:val="28"/>
        </w:rPr>
        <w:t>Югорска</w:t>
      </w:r>
      <w:proofErr w:type="spellEnd"/>
      <w:r w:rsidR="0055048A">
        <w:rPr>
          <w:rFonts w:ascii="PT Astra Serif" w:eastAsia="Calibri" w:hAnsi="PT Astra Serif" w:cs="Times New Roman"/>
          <w:spacing w:val="3"/>
          <w:sz w:val="28"/>
          <w:szCs w:val="28"/>
        </w:rPr>
        <w:t xml:space="preserve"> от 28.05.2021 № 912 – п «О Порядке предоставления грантов в форме субсидий, в том числе предоставляемых на конкурсной основе победителям конкурсов программ и проектов в сфере молодежной политики».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both"/>
        <w:rPr>
          <w:rFonts w:ascii="PT Astra Serif" w:eastAsia="Calibri" w:hAnsi="PT Astra Serif" w:cs="Times New Roman"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spacing w:val="3"/>
          <w:sz w:val="28"/>
          <w:szCs w:val="28"/>
        </w:rPr>
        <w:t xml:space="preserve">Участники Конкурса награждаются дипломами. 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  <w:r w:rsidRPr="006D2041">
        <w:rPr>
          <w:rFonts w:ascii="PT Astra Serif" w:eastAsia="Calibri" w:hAnsi="PT Astra Serif" w:cs="Times New Roman"/>
          <w:b/>
          <w:spacing w:val="3"/>
          <w:sz w:val="28"/>
          <w:szCs w:val="28"/>
        </w:rPr>
        <w:t>7. Финансирование конкурса</w:t>
      </w: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center"/>
        <w:rPr>
          <w:rFonts w:ascii="PT Astra Serif" w:eastAsia="Calibri" w:hAnsi="PT Astra Serif" w:cs="Times New Roman"/>
          <w:b/>
          <w:spacing w:val="3"/>
          <w:sz w:val="28"/>
          <w:szCs w:val="28"/>
        </w:rPr>
      </w:pPr>
    </w:p>
    <w:p w:rsidR="006D2041" w:rsidRPr="006D2041" w:rsidRDefault="006D2041" w:rsidP="006D204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Финансирование расходов, связанных с </w:t>
      </w:r>
      <w:r w:rsidR="0055048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предоставлением грантов в форме субсидий</w:t>
      </w:r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осуществляется в пределах бюджетных ассигнований, предусмотренных муниципальной программой города </w:t>
      </w:r>
      <w:proofErr w:type="spellStart"/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«Молодежная политика и организация временного трудоустройства», утвержденной постановлением администрации города </w:t>
      </w:r>
      <w:proofErr w:type="spellStart"/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>Юг</w:t>
      </w:r>
      <w:r w:rsidR="0055048A">
        <w:rPr>
          <w:rFonts w:ascii="PT Astra Serif" w:eastAsia="Times New Roman" w:hAnsi="PT Astra Serif" w:cs="Times New Roman"/>
          <w:sz w:val="28"/>
          <w:szCs w:val="28"/>
          <w:lang w:eastAsia="ru-RU"/>
        </w:rPr>
        <w:t>орска</w:t>
      </w:r>
      <w:proofErr w:type="spellEnd"/>
      <w:r w:rsidR="005504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D2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31.10.2018 № 3008, </w:t>
      </w:r>
      <w:r w:rsidR="00346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Порядком предоставления грантов, утвержденным постановлением администрации города </w:t>
      </w:r>
      <w:proofErr w:type="spellStart"/>
      <w:r w:rsidR="00346FFC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346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28.05.2021 №912 – п.</w:t>
      </w:r>
    </w:p>
    <w:p w:rsidR="006D2041" w:rsidRPr="006D2041" w:rsidRDefault="006D2041" w:rsidP="006D20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41" w:rsidRPr="006D2041" w:rsidRDefault="006D2041" w:rsidP="006D2041">
      <w:pPr>
        <w:widowControl w:val="0"/>
        <w:tabs>
          <w:tab w:val="left" w:pos="284"/>
        </w:tabs>
        <w:spacing w:after="0" w:line="240" w:lineRule="auto"/>
        <w:ind w:right="40" w:firstLine="709"/>
        <w:jc w:val="both"/>
        <w:rPr>
          <w:rFonts w:ascii="PT Astra Serif" w:eastAsia="Calibri" w:hAnsi="PT Astra Serif" w:cs="Times New Roman"/>
          <w:spacing w:val="4"/>
          <w:sz w:val="28"/>
          <w:szCs w:val="28"/>
          <w:shd w:val="clear" w:color="auto" w:fill="FFFFFF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Default="006D2041" w:rsidP="006D2041">
      <w:pPr>
        <w:widowControl w:val="0"/>
        <w:spacing w:after="0" w:line="278" w:lineRule="exact"/>
        <w:ind w:right="120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3C7149" w:rsidRDefault="003C7149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</w:p>
    <w:p w:rsidR="006D2041" w:rsidRPr="006D2041" w:rsidRDefault="006D2041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spacing w:val="3"/>
          <w:sz w:val="20"/>
          <w:szCs w:val="20"/>
        </w:rPr>
      </w:pPr>
      <w:bookmarkStart w:id="0" w:name="_GoBack"/>
      <w:bookmarkEnd w:id="0"/>
      <w:r w:rsidRPr="006D2041"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  <w:lastRenderedPageBreak/>
        <w:t xml:space="preserve">Приложение 1 </w:t>
      </w:r>
    </w:p>
    <w:p w:rsidR="006D2041" w:rsidRPr="006D2041" w:rsidRDefault="006D2041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  <w:r w:rsidRPr="006D2041"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  <w:t xml:space="preserve">к Положению о проведении городского </w:t>
      </w:r>
    </w:p>
    <w:p w:rsidR="006D2041" w:rsidRPr="006D2041" w:rsidRDefault="006D2041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  <w:r w:rsidRPr="006D2041"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  <w:t xml:space="preserve">конкурса на лучшую подготовку граждан </w:t>
      </w:r>
    </w:p>
    <w:p w:rsidR="006D2041" w:rsidRPr="006D2041" w:rsidRDefault="006D2041" w:rsidP="006D2041">
      <w:pPr>
        <w:widowControl w:val="0"/>
        <w:spacing w:after="0" w:line="240" w:lineRule="auto"/>
        <w:ind w:right="120"/>
        <w:jc w:val="right"/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</w:pPr>
      <w:r w:rsidRPr="006D2041">
        <w:rPr>
          <w:rFonts w:ascii="PT Astra Serif" w:eastAsia="Calibri" w:hAnsi="PT Astra Serif" w:cs="Times New Roman"/>
          <w:b/>
          <w:color w:val="000000"/>
          <w:spacing w:val="3"/>
          <w:sz w:val="20"/>
          <w:szCs w:val="20"/>
        </w:rPr>
        <w:t>Российской Федерации к военной службе</w:t>
      </w:r>
    </w:p>
    <w:p w:rsidR="006D2041" w:rsidRPr="006D2041" w:rsidRDefault="006D2041" w:rsidP="006D2041">
      <w:pPr>
        <w:widowControl w:val="0"/>
        <w:spacing w:after="8" w:line="210" w:lineRule="exact"/>
        <w:jc w:val="center"/>
        <w:rPr>
          <w:rFonts w:ascii="PT Astra Serif" w:eastAsia="Calibri" w:hAnsi="PT Astra Serif" w:cs="Times New Roman"/>
          <w:b/>
          <w:bCs/>
          <w:color w:val="000000"/>
          <w:spacing w:val="4"/>
          <w:sz w:val="24"/>
          <w:szCs w:val="24"/>
        </w:rPr>
      </w:pPr>
    </w:p>
    <w:p w:rsidR="006D2041" w:rsidRPr="006D2041" w:rsidRDefault="006D2041" w:rsidP="006D2041">
      <w:pPr>
        <w:widowControl w:val="0"/>
        <w:spacing w:after="8" w:line="210" w:lineRule="exact"/>
        <w:jc w:val="center"/>
        <w:rPr>
          <w:rFonts w:ascii="PT Astra Serif" w:eastAsia="Calibri" w:hAnsi="PT Astra Serif" w:cs="Times New Roman"/>
          <w:b/>
          <w:bCs/>
          <w:color w:val="000000"/>
          <w:spacing w:val="4"/>
          <w:sz w:val="24"/>
          <w:szCs w:val="24"/>
        </w:rPr>
      </w:pPr>
    </w:p>
    <w:p w:rsidR="006D2041" w:rsidRPr="0002016C" w:rsidRDefault="006D2041" w:rsidP="006D2041">
      <w:pPr>
        <w:widowControl w:val="0"/>
        <w:spacing w:after="8" w:line="210" w:lineRule="exact"/>
        <w:jc w:val="center"/>
        <w:rPr>
          <w:rFonts w:ascii="PT Astra Serif" w:eastAsia="Calibri" w:hAnsi="PT Astra Serif" w:cs="Times New Roman"/>
          <w:b/>
          <w:bCs/>
          <w:spacing w:val="4"/>
          <w:sz w:val="28"/>
          <w:szCs w:val="28"/>
        </w:rPr>
      </w:pPr>
      <w:r w:rsidRPr="0002016C"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  <w:t xml:space="preserve">Критерии оценки конкурса учреждений профессионального образования и общеобразовательных учреждений </w:t>
      </w:r>
    </w:p>
    <w:p w:rsidR="006D2041" w:rsidRPr="0002016C" w:rsidRDefault="006D2041" w:rsidP="006D2041">
      <w:pPr>
        <w:widowControl w:val="0"/>
        <w:spacing w:after="0" w:line="210" w:lineRule="exact"/>
        <w:jc w:val="center"/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</w:pPr>
      <w:r w:rsidRPr="0002016C"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  <w:t xml:space="preserve">города </w:t>
      </w:r>
      <w:proofErr w:type="spellStart"/>
      <w:r w:rsidRPr="0002016C"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  <w:t>Югорска</w:t>
      </w:r>
      <w:proofErr w:type="spellEnd"/>
    </w:p>
    <w:p w:rsidR="006D2041" w:rsidRPr="0002016C" w:rsidRDefault="006D2041" w:rsidP="006D2041">
      <w:pPr>
        <w:widowControl w:val="0"/>
        <w:spacing w:after="0" w:line="210" w:lineRule="exact"/>
        <w:jc w:val="center"/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</w:pPr>
    </w:p>
    <w:p w:rsidR="006D2041" w:rsidRPr="0002016C" w:rsidRDefault="006D2041" w:rsidP="006D2041">
      <w:pPr>
        <w:widowControl w:val="0"/>
        <w:spacing w:after="0" w:line="210" w:lineRule="exact"/>
        <w:jc w:val="center"/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</w:pPr>
      <w:r w:rsidRPr="0002016C"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</w:rPr>
        <w:t xml:space="preserve">Наименование учреждения </w:t>
      </w:r>
      <w:r w:rsidRPr="0002016C">
        <w:rPr>
          <w:rFonts w:ascii="PT Astra Serif" w:eastAsia="Calibri" w:hAnsi="PT Astra Serif" w:cs="Times New Roman"/>
          <w:b/>
          <w:bCs/>
          <w:color w:val="000000"/>
          <w:spacing w:val="4"/>
          <w:sz w:val="28"/>
          <w:szCs w:val="28"/>
          <w:u w:val="single"/>
        </w:rPr>
        <w:t>_________________________________________</w:t>
      </w:r>
    </w:p>
    <w:p w:rsidR="006D2041" w:rsidRPr="006D2041" w:rsidRDefault="006D2041" w:rsidP="006D2041">
      <w:pPr>
        <w:widowControl w:val="0"/>
        <w:spacing w:after="0" w:line="210" w:lineRule="exact"/>
        <w:jc w:val="center"/>
        <w:rPr>
          <w:rFonts w:ascii="PT Astra Serif" w:eastAsia="Calibri" w:hAnsi="PT Astra Serif" w:cs="Times New Roman"/>
          <w:b/>
          <w:bCs/>
          <w:spacing w:val="4"/>
          <w:sz w:val="21"/>
          <w:szCs w:val="21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555"/>
        <w:gridCol w:w="1692"/>
        <w:gridCol w:w="913"/>
        <w:gridCol w:w="1109"/>
        <w:gridCol w:w="804"/>
      </w:tblGrid>
      <w:tr w:rsidR="006D2041" w:rsidRPr="006D2041" w:rsidTr="00D564AE">
        <w:tc>
          <w:tcPr>
            <w:tcW w:w="9865" w:type="dxa"/>
            <w:gridSpan w:val="5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i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>1.Подготовка по основам военной службы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>баллы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1.1.</w:t>
            </w:r>
          </w:p>
        </w:tc>
        <w:tc>
          <w:tcPr>
            <w:tcW w:w="5584" w:type="dxa"/>
            <w:tcBorders>
              <w:right w:val="single" w:sz="4" w:space="0" w:color="auto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Привлечение обучающихся к проведению учебных сборов по основам военной службы (указывается общее количество граждан обучающихся в 10 классе и количество принявших участие в сборах)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4 балла – не менее 99%; 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3 балла – не менее 95%; 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2 балла – не менее 90 %; 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1 балл – менее 90 %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spacing w:val="3"/>
              </w:rPr>
              <w:t>(Кол-во человек)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1.2.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Укомплектованность должностей преподавателей, осуществляющих обучение граждан начальным знаниям в области обороны и подготовку по основам военной службы (в соответствии со штатным расписанием)</w:t>
            </w:r>
          </w:p>
        </w:tc>
        <w:tc>
          <w:tcPr>
            <w:tcW w:w="2613" w:type="dxa"/>
            <w:gridSpan w:val="2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укомплектовано на 100 % - 2 балла 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укомплектовано на 50%- 1 балл</w:t>
            </w:r>
          </w:p>
        </w:tc>
        <w:tc>
          <w:tcPr>
            <w:tcW w:w="1110" w:type="dxa"/>
            <w:tcBorders>
              <w:left w:val="nil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spacing w:val="3"/>
              </w:rPr>
              <w:t>(Кол-во человек)</w:t>
            </w:r>
          </w:p>
        </w:tc>
        <w:tc>
          <w:tcPr>
            <w:tcW w:w="767" w:type="dxa"/>
            <w:tcBorders>
              <w:left w:val="nil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</w:p>
        </w:tc>
      </w:tr>
      <w:tr w:rsidR="006D2041" w:rsidRPr="006D2041" w:rsidTr="00D564AE">
        <w:tc>
          <w:tcPr>
            <w:tcW w:w="10632" w:type="dxa"/>
            <w:gridSpan w:val="6"/>
          </w:tcPr>
          <w:p w:rsidR="006D2041" w:rsidRPr="006D2041" w:rsidRDefault="006D2041" w:rsidP="006D2041">
            <w:pPr>
              <w:widowControl w:val="0"/>
              <w:spacing w:after="0" w:line="240" w:lineRule="auto"/>
              <w:ind w:left="360"/>
              <w:jc w:val="center"/>
              <w:rPr>
                <w:rFonts w:ascii="PT Astra Serif" w:eastAsia="Calibri" w:hAnsi="PT Astra Serif" w:cs="Times New Roman"/>
                <w:b/>
                <w:i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b/>
                <w:i/>
                <w:spacing w:val="3"/>
              </w:rPr>
              <w:t xml:space="preserve">2.Обеспеченность </w:t>
            </w:r>
            <w:proofErr w:type="spellStart"/>
            <w:r w:rsidRPr="006D2041">
              <w:rPr>
                <w:rFonts w:ascii="PT Astra Serif" w:eastAsia="Calibri" w:hAnsi="PT Astra Serif" w:cs="Times New Roman"/>
                <w:b/>
                <w:i/>
                <w:spacing w:val="3"/>
              </w:rPr>
              <w:t>учебно</w:t>
            </w:r>
            <w:proofErr w:type="spellEnd"/>
            <w:r w:rsidRPr="006D2041">
              <w:rPr>
                <w:rFonts w:ascii="PT Astra Serif" w:eastAsia="Calibri" w:hAnsi="PT Astra Serif" w:cs="Times New Roman"/>
                <w:b/>
                <w:i/>
                <w:spacing w:val="3"/>
              </w:rPr>
              <w:t xml:space="preserve"> – материальной базой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2.1.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а)</w:t>
            </w: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ab/>
              <w:t>Кабинет ОБЖ</w:t>
            </w:r>
          </w:p>
          <w:p w:rsidR="006D2041" w:rsidRPr="006D2041" w:rsidRDefault="006D2041" w:rsidP="006D2041">
            <w:pPr>
              <w:widowControl w:val="0"/>
              <w:tabs>
                <w:tab w:val="left" w:pos="384"/>
              </w:tabs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б)</w:t>
            </w: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ab/>
              <w:t>Тир (место для стрельбы)</w:t>
            </w:r>
          </w:p>
          <w:p w:rsidR="006D2041" w:rsidRPr="006D2041" w:rsidRDefault="006D2041" w:rsidP="006D2041">
            <w:pPr>
              <w:widowControl w:val="0"/>
              <w:tabs>
                <w:tab w:val="left" w:pos="370"/>
              </w:tabs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в)</w:t>
            </w: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ab/>
              <w:t>Спортгородок</w:t>
            </w:r>
          </w:p>
          <w:p w:rsidR="006D2041" w:rsidRPr="006D2041" w:rsidRDefault="006D2041" w:rsidP="006D2041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4"/>
                <w:shd w:val="clear" w:color="auto" w:fill="FFFFFF"/>
              </w:rPr>
              <w:t>г)</w:t>
            </w:r>
            <w:r w:rsidRPr="006D2041">
              <w:rPr>
                <w:rFonts w:ascii="PT Astra Serif" w:eastAsia="Calibri" w:hAnsi="PT Astra Serif" w:cs="Times New Roman"/>
                <w:color w:val="000000"/>
                <w:spacing w:val="4"/>
                <w:shd w:val="clear" w:color="auto" w:fill="FFFFFF"/>
              </w:rPr>
              <w:tab/>
              <w:t>Элементы полосы препятствий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5 баллов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5 баллов 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5 баллов </w:t>
            </w:r>
          </w:p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5 </w:t>
            </w:r>
            <w:r w:rsidRPr="006D2041">
              <w:rPr>
                <w:rFonts w:ascii="PT Astra Serif" w:eastAsia="Calibri" w:hAnsi="PT Astra Serif" w:cs="Times New Roman"/>
                <w:color w:val="000000"/>
                <w:spacing w:val="4"/>
                <w:shd w:val="clear" w:color="auto" w:fill="FFFFFF"/>
              </w:rPr>
              <w:t>баллов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2.2.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Наличие общевойскового защитного комплекта </w:t>
            </w:r>
          </w:p>
        </w:tc>
        <w:tc>
          <w:tcPr>
            <w:tcW w:w="4490" w:type="dxa"/>
            <w:gridSpan w:val="4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Кол-во шт.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2.3.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Наличие общевойскового противогаза</w:t>
            </w:r>
          </w:p>
        </w:tc>
        <w:tc>
          <w:tcPr>
            <w:tcW w:w="4490" w:type="dxa"/>
            <w:gridSpan w:val="4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Кол-во шт.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2.4.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Наличие приборов радиационной разведки </w:t>
            </w:r>
          </w:p>
        </w:tc>
        <w:tc>
          <w:tcPr>
            <w:tcW w:w="4490" w:type="dxa"/>
            <w:gridSpan w:val="4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Кол-во шт.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2.5.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Наличие приборов химической разведки </w:t>
            </w:r>
          </w:p>
        </w:tc>
        <w:tc>
          <w:tcPr>
            <w:tcW w:w="4490" w:type="dxa"/>
            <w:gridSpan w:val="4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Кол-во шт.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2.6.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Наличие массогабаритного макета 7,62 (или 5,45) автомата Калашникова</w:t>
            </w:r>
          </w:p>
        </w:tc>
        <w:tc>
          <w:tcPr>
            <w:tcW w:w="4490" w:type="dxa"/>
            <w:gridSpan w:val="4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Кол-во шт.</w:t>
            </w:r>
          </w:p>
        </w:tc>
      </w:tr>
      <w:tr w:rsidR="006D2041" w:rsidRPr="006D2041" w:rsidTr="00D564AE">
        <w:tc>
          <w:tcPr>
            <w:tcW w:w="10632" w:type="dxa"/>
            <w:gridSpan w:val="6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 xml:space="preserve">3. Комплектование </w:t>
            </w:r>
            <w:proofErr w:type="spellStart"/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>военно</w:t>
            </w:r>
            <w:proofErr w:type="spellEnd"/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 xml:space="preserve"> – учебных заведений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3.1.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Направлено выпускников в военные учреждения профессионального образования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1 балл за каждую единицу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3.2.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Зачислено курсантами в военные учреждения высшего профессионального образования, суворовские, нахимовские, кадетские корпуса и др.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1 балл за каждую единицу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10632" w:type="dxa"/>
            <w:gridSpan w:val="6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>4. Физическая подготовка граждан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4.1.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Оценка физической подготовленности по итогам 5-ти дневных учебных сборов 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средний балл (оценка по итогам сборов)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4.2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Количество обучающихся, имеющих спортивные разряды и спортивные звания (наличие разряда или спортивного звания подтверждается документально, учитываются звания и разряды, завоёванные учащимися 10-11 классов)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1 балл за каждую единицу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rPr>
          <w:trHeight w:val="714"/>
        </w:trPr>
        <w:tc>
          <w:tcPr>
            <w:tcW w:w="558" w:type="dxa"/>
            <w:vMerge w:val="restart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4.5.</w:t>
            </w:r>
          </w:p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</w:tc>
        <w:tc>
          <w:tcPr>
            <w:tcW w:w="5584" w:type="dxa"/>
            <w:vMerge w:val="restart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Участие в военно-патриотических спортивных соревнованиях федерального, окружного и муниципального значения</w:t>
            </w:r>
          </w:p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  <w:p w:rsidR="006D2041" w:rsidRPr="006D2041" w:rsidRDefault="006D2041" w:rsidP="006D204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000000"/>
                <w:spacing w:val="3"/>
                <w:sz w:val="21"/>
                <w:szCs w:val="21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Участие в составе команды в соревнованиях (учитываются показатели участия школьников 5-11 классов), соревнованиях федерального, окружного и муниципального значения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Федеральное значение – 6 баллов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rPr>
          <w:trHeight w:val="710"/>
        </w:trPr>
        <w:tc>
          <w:tcPr>
            <w:tcW w:w="558" w:type="dxa"/>
            <w:vMerge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</w:tc>
        <w:tc>
          <w:tcPr>
            <w:tcW w:w="5584" w:type="dxa"/>
            <w:vMerge/>
          </w:tcPr>
          <w:p w:rsidR="006D2041" w:rsidRPr="006D2041" w:rsidRDefault="006D2041" w:rsidP="006D204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Окружное значение – 5 баллов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rPr>
          <w:trHeight w:val="630"/>
        </w:trPr>
        <w:tc>
          <w:tcPr>
            <w:tcW w:w="558" w:type="dxa"/>
            <w:vMerge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</w:tc>
        <w:tc>
          <w:tcPr>
            <w:tcW w:w="5584" w:type="dxa"/>
            <w:vMerge/>
          </w:tcPr>
          <w:p w:rsidR="006D2041" w:rsidRPr="006D2041" w:rsidRDefault="006D2041" w:rsidP="006D204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Муниципальное  – 4 балла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rPr>
          <w:trHeight w:val="85"/>
        </w:trPr>
        <w:tc>
          <w:tcPr>
            <w:tcW w:w="558" w:type="dxa"/>
            <w:vMerge w:val="restart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lastRenderedPageBreak/>
              <w:t>4.6.</w:t>
            </w:r>
          </w:p>
        </w:tc>
        <w:tc>
          <w:tcPr>
            <w:tcW w:w="5584" w:type="dxa"/>
            <w:vMerge w:val="restart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Количество граждан, имеющие знак отличия «Готов к труду и обороне»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Золотой знак – 3 балла за каждую единицу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rPr>
          <w:trHeight w:val="85"/>
        </w:trPr>
        <w:tc>
          <w:tcPr>
            <w:tcW w:w="558" w:type="dxa"/>
            <w:vMerge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</w:p>
        </w:tc>
        <w:tc>
          <w:tcPr>
            <w:tcW w:w="5584" w:type="dxa"/>
            <w:vMerge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Серебряный знак – 2 балла  за каждую единицу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rPr>
          <w:trHeight w:val="85"/>
        </w:trPr>
        <w:tc>
          <w:tcPr>
            <w:tcW w:w="558" w:type="dxa"/>
            <w:vMerge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</w:p>
        </w:tc>
        <w:tc>
          <w:tcPr>
            <w:tcW w:w="5584" w:type="dxa"/>
            <w:vMerge/>
          </w:tcPr>
          <w:p w:rsidR="006D2041" w:rsidRPr="006D2041" w:rsidRDefault="006D2041" w:rsidP="006D2041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Бронзовый знак – 1 балл за каждую единицу 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10632" w:type="dxa"/>
            <w:gridSpan w:val="6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 xml:space="preserve">5. </w:t>
            </w:r>
            <w:proofErr w:type="spellStart"/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>Военно</w:t>
            </w:r>
            <w:proofErr w:type="spellEnd"/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 xml:space="preserve"> – патриотическое воспитание</w:t>
            </w:r>
          </w:p>
        </w:tc>
      </w:tr>
      <w:tr w:rsidR="006D2041" w:rsidRPr="006D2041" w:rsidTr="00D564AE">
        <w:tc>
          <w:tcPr>
            <w:tcW w:w="558" w:type="dxa"/>
            <w:vMerge w:val="restart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5.1.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Наличие музея 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6 баллов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  <w:vMerge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</w:tc>
        <w:tc>
          <w:tcPr>
            <w:tcW w:w="5584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b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Наличие музейной комнаты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 балла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  <w:vMerge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</w:tc>
        <w:tc>
          <w:tcPr>
            <w:tcW w:w="5584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 xml:space="preserve">Историко-патриотическая работа в школьных библиотеках </w:t>
            </w:r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2 балла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5.2.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 xml:space="preserve">Количество (доля)  обучающихся в общеобразовательном учреждении вступивших во </w:t>
            </w:r>
            <w:r w:rsidRPr="006D2041">
              <w:rPr>
                <w:rFonts w:ascii="PT Astra Serif" w:eastAsia="Calibri" w:hAnsi="PT Astra Serif" w:cs="Times New Roman"/>
              </w:rPr>
              <w:t>Всероссийское детско-юношеском военно-патриотическом общественном  движении «</w:t>
            </w:r>
            <w:proofErr w:type="spellStart"/>
            <w:r w:rsidRPr="006D2041">
              <w:rPr>
                <w:rFonts w:ascii="PT Astra Serif" w:eastAsia="Calibri" w:hAnsi="PT Astra Serif" w:cs="Times New Roman"/>
              </w:rPr>
              <w:t>ЮнАрмия</w:t>
            </w:r>
            <w:proofErr w:type="spellEnd"/>
            <w:r w:rsidRPr="006D2041">
              <w:rPr>
                <w:rFonts w:ascii="PT Astra Serif" w:eastAsia="Calibri" w:hAnsi="PT Astra Serif" w:cs="Times New Roman"/>
              </w:rPr>
              <w:t>»</w:t>
            </w:r>
          </w:p>
        </w:tc>
        <w:tc>
          <w:tcPr>
            <w:tcW w:w="1693" w:type="dxa"/>
            <w:tcBorders>
              <w:right w:val="nil"/>
            </w:tcBorders>
          </w:tcPr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 xml:space="preserve">от 30 до 100 % - 6 баллов </w:t>
            </w:r>
          </w:p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от 25 до 30% - 5 баллов</w:t>
            </w:r>
          </w:p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от 20 до 25% - 4 балла</w:t>
            </w:r>
          </w:p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от 15 до 20 % - 3 балла</w:t>
            </w:r>
          </w:p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от 7 до 15 % - 2 балла</w:t>
            </w:r>
          </w:p>
          <w:p w:rsidR="006D2041" w:rsidRPr="006D2041" w:rsidRDefault="006D2041" w:rsidP="006D2041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от 5 до 7% - 1 балл</w:t>
            </w:r>
          </w:p>
        </w:tc>
        <w:tc>
          <w:tcPr>
            <w:tcW w:w="2030" w:type="dxa"/>
            <w:gridSpan w:val="2"/>
            <w:tcBorders>
              <w:left w:val="nil"/>
            </w:tcBorders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(Кол-во человек)</w:t>
            </w:r>
          </w:p>
        </w:tc>
        <w:tc>
          <w:tcPr>
            <w:tcW w:w="767" w:type="dxa"/>
            <w:tcBorders>
              <w:left w:val="nil"/>
            </w:tcBorders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</w:p>
        </w:tc>
      </w:tr>
      <w:tr w:rsidR="006D2041" w:rsidRPr="006D2041" w:rsidTr="00D564AE">
        <w:tc>
          <w:tcPr>
            <w:tcW w:w="10632" w:type="dxa"/>
            <w:gridSpan w:val="6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</w:pPr>
            <w:r w:rsidRPr="006D2041">
              <w:rPr>
                <w:rFonts w:ascii="PT Astra Serif" w:eastAsia="Calibri" w:hAnsi="PT Astra Serif" w:cs="Times New Roman"/>
                <w:b/>
                <w:bCs/>
                <w:i/>
                <w:iCs/>
                <w:color w:val="000000"/>
                <w:spacing w:val="2"/>
                <w:shd w:val="clear" w:color="auto" w:fill="FFFFFF"/>
              </w:rPr>
              <w:t>6. Нормативно-правовая база</w:t>
            </w: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6.1.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Наличие плана работы по подготовке граждан по основам военной службы, гражданско-патриотического воспитания граждан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4 балла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6.2.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Обеспечение выполнения образовательных программ обучающихся основам военной службы за учебный год в полном объеме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4 балла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  <w:tr w:rsidR="006D2041" w:rsidRPr="006D2041" w:rsidTr="00D564AE">
        <w:tc>
          <w:tcPr>
            <w:tcW w:w="558" w:type="dxa"/>
          </w:tcPr>
          <w:p w:rsidR="006D2041" w:rsidRPr="006D2041" w:rsidRDefault="006D2041" w:rsidP="006D2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</w:rPr>
              <w:t>6.3.</w:t>
            </w:r>
          </w:p>
        </w:tc>
        <w:tc>
          <w:tcPr>
            <w:tcW w:w="5584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Наличие дополнительных общеобразовательных программам, имеющим целью военную подготовку, гражданско- патриотическое воспитание несовершеннолетних граждан в образовательном учреждении</w:t>
            </w:r>
          </w:p>
        </w:tc>
        <w:tc>
          <w:tcPr>
            <w:tcW w:w="3723" w:type="dxa"/>
            <w:gridSpan w:val="3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pacing w:val="3"/>
              </w:rPr>
            </w:pPr>
            <w:r w:rsidRPr="006D2041"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  <w:t>4 балла за каждую программу</w:t>
            </w:r>
          </w:p>
        </w:tc>
        <w:tc>
          <w:tcPr>
            <w:tcW w:w="767" w:type="dxa"/>
          </w:tcPr>
          <w:p w:rsidR="006D2041" w:rsidRPr="006D2041" w:rsidRDefault="006D2041" w:rsidP="006D2041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pacing w:val="3"/>
                <w:shd w:val="clear" w:color="auto" w:fill="FFFFFF"/>
              </w:rPr>
            </w:pPr>
          </w:p>
        </w:tc>
      </w:tr>
    </w:tbl>
    <w:p w:rsidR="006D2041" w:rsidRPr="006D2041" w:rsidRDefault="006D2041" w:rsidP="006D2041">
      <w:pPr>
        <w:widowControl w:val="0"/>
        <w:spacing w:after="8" w:line="210" w:lineRule="exact"/>
        <w:jc w:val="center"/>
        <w:rPr>
          <w:rFonts w:ascii="PT Astra Serif" w:eastAsia="Calibri" w:hAnsi="PT Astra Serif" w:cs="Times New Roman"/>
          <w:b/>
          <w:bCs/>
          <w:color w:val="000000"/>
          <w:spacing w:val="4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hd w:val="clear" w:color="auto" w:fill="FFFFFF"/>
        <w:spacing w:before="240" w:after="0" w:line="278" w:lineRule="exact"/>
        <w:ind w:right="120"/>
        <w:jc w:val="both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  <w:r w:rsidRPr="006D2041"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  <w:t>МП       __________________</w:t>
      </w: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  <w:r w:rsidRPr="006D2041"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  <w:t xml:space="preserve">               (подпись руководителя)</w:t>
      </w: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right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ind w:right="120"/>
        <w:jc w:val="both"/>
        <w:rPr>
          <w:rFonts w:ascii="PT Astra Serif" w:eastAsia="Calibri" w:hAnsi="PT Astra Serif" w:cs="Times New Roman"/>
          <w:color w:val="000000"/>
          <w:spacing w:val="3"/>
          <w:sz w:val="21"/>
          <w:szCs w:val="21"/>
        </w:rPr>
      </w:pPr>
    </w:p>
    <w:p w:rsidR="006D2041" w:rsidRPr="006D2041" w:rsidRDefault="006D2041" w:rsidP="006D2041">
      <w:pPr>
        <w:widowControl w:val="0"/>
        <w:spacing w:after="0" w:line="278" w:lineRule="exact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widowControl w:val="0"/>
        <w:spacing w:after="0" w:line="278" w:lineRule="exact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Default="006D2041" w:rsidP="006D2041">
      <w:pPr>
        <w:suppressAutoHyphens/>
        <w:spacing w:after="0" w:line="240" w:lineRule="auto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Default="006D2041" w:rsidP="006D2041">
      <w:pPr>
        <w:suppressAutoHyphens/>
        <w:spacing w:after="0" w:line="240" w:lineRule="auto"/>
        <w:jc w:val="right"/>
        <w:rPr>
          <w:rFonts w:ascii="PT Astra Serif" w:eastAsia="Calibri" w:hAnsi="PT Astra Serif" w:cs="Times New Roman"/>
          <w:color w:val="000000"/>
          <w:spacing w:val="3"/>
          <w:sz w:val="18"/>
          <w:szCs w:val="18"/>
        </w:rPr>
      </w:pP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</w:p>
    <w:p w:rsidR="0002016C" w:rsidRDefault="0002016C" w:rsidP="0002016C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</w:p>
    <w:p w:rsidR="006D2041" w:rsidRPr="006D2041" w:rsidRDefault="006D2041" w:rsidP="0002016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  <w:r w:rsidRPr="006D2041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lastRenderedPageBreak/>
        <w:t xml:space="preserve">Приложение 2 </w:t>
      </w: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  <w:r w:rsidRPr="006D2041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 xml:space="preserve">к Положению о проведении городского </w:t>
      </w: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  <w:r w:rsidRPr="006D2041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 xml:space="preserve">конкурса на лучшую подготовку граждан </w:t>
      </w: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  <w:r w:rsidRPr="006D2041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>Российской Федерации к военной службе</w:t>
      </w: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</w:p>
    <w:p w:rsidR="006D2041" w:rsidRPr="0002016C" w:rsidRDefault="006D2041" w:rsidP="006D204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02016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Критерии оценки конкурса учреждений дошкольного образования</w:t>
      </w:r>
    </w:p>
    <w:p w:rsidR="006D2041" w:rsidRPr="0002016C" w:rsidRDefault="006D2041" w:rsidP="006D204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02016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города </w:t>
      </w:r>
      <w:proofErr w:type="spellStart"/>
      <w:r w:rsidRPr="0002016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Югорска</w:t>
      </w:r>
      <w:proofErr w:type="spellEnd"/>
    </w:p>
    <w:p w:rsidR="006D2041" w:rsidRPr="0002016C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:rsidR="006D2041" w:rsidRPr="006D2041" w:rsidRDefault="006D2041" w:rsidP="006D204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u w:val="single"/>
          <w:lang w:eastAsia="ar-SA"/>
        </w:rPr>
      </w:pPr>
      <w:r w:rsidRPr="0002016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Наименование учреждения </w:t>
      </w:r>
      <w:r w:rsidRPr="0002016C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ar-SA"/>
        </w:rPr>
        <w:t>_________________________________________</w:t>
      </w: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542"/>
        <w:gridCol w:w="1426"/>
        <w:gridCol w:w="1292"/>
        <w:gridCol w:w="808"/>
      </w:tblGrid>
      <w:tr w:rsidR="006D2041" w:rsidRPr="006D2041" w:rsidTr="0002016C">
        <w:tc>
          <w:tcPr>
            <w:tcW w:w="596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bCs/>
                <w:lang w:eastAsia="ar-SA"/>
              </w:rPr>
              <w:t>№ п/п</w:t>
            </w:r>
          </w:p>
        </w:tc>
        <w:tc>
          <w:tcPr>
            <w:tcW w:w="6718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2752" w:type="dxa"/>
            <w:gridSpan w:val="2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595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Баллы</w:t>
            </w:r>
          </w:p>
        </w:tc>
      </w:tr>
      <w:tr w:rsidR="006D2041" w:rsidRPr="006D2041" w:rsidTr="0002016C">
        <w:tc>
          <w:tcPr>
            <w:tcW w:w="596" w:type="dxa"/>
          </w:tcPr>
          <w:p w:rsidR="006D2041" w:rsidRPr="006D2041" w:rsidRDefault="006D2041" w:rsidP="000201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</w:p>
        </w:tc>
        <w:tc>
          <w:tcPr>
            <w:tcW w:w="6718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Наличие плана работы по гражданско- патриотическому воспитанию граждан</w:t>
            </w:r>
          </w:p>
        </w:tc>
        <w:tc>
          <w:tcPr>
            <w:tcW w:w="2752" w:type="dxa"/>
            <w:gridSpan w:val="2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4 балла</w:t>
            </w:r>
          </w:p>
        </w:tc>
        <w:tc>
          <w:tcPr>
            <w:tcW w:w="595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</w:tr>
      <w:tr w:rsidR="006D2041" w:rsidRPr="006D2041" w:rsidTr="0002016C">
        <w:tc>
          <w:tcPr>
            <w:tcW w:w="596" w:type="dxa"/>
          </w:tcPr>
          <w:p w:rsidR="006D2041" w:rsidRPr="006D2041" w:rsidRDefault="006D2041" w:rsidP="000201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</w:p>
        </w:tc>
        <w:tc>
          <w:tcPr>
            <w:tcW w:w="6718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Наличие образовательных программам, гражданско-патриотическое воспитания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4 балла за каждую программу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</w:tr>
      <w:tr w:rsidR="006D2041" w:rsidRPr="006D2041" w:rsidTr="0002016C">
        <w:tc>
          <w:tcPr>
            <w:tcW w:w="596" w:type="dxa"/>
          </w:tcPr>
          <w:p w:rsidR="006D2041" w:rsidRPr="006D2041" w:rsidRDefault="006D2041" w:rsidP="000201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Охват воспитанников различных возрастных категорий мероприятиями гражданско- патриотического воспитания (%)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 xml:space="preserve">100 -90 % - 5 баллов 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90 - 60 % - 4 балла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 xml:space="preserve"> 60-30 % - 3 балла       30-20 % - 2 балла 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менее 20 % - 0 баллов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 xml:space="preserve">Кол-во человек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</w:tr>
      <w:tr w:rsidR="006D2041" w:rsidRPr="006D2041" w:rsidTr="0002016C">
        <w:tc>
          <w:tcPr>
            <w:tcW w:w="596" w:type="dxa"/>
          </w:tcPr>
          <w:p w:rsidR="006D2041" w:rsidRPr="006D2041" w:rsidRDefault="006D2041" w:rsidP="000201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</w:p>
        </w:tc>
        <w:tc>
          <w:tcPr>
            <w:tcW w:w="6718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Наличие информационных стендов (уголков) по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гражданско-патриотическому воспитанию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 xml:space="preserve">3 балла 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</w:tr>
      <w:tr w:rsidR="006D2041" w:rsidRPr="006D2041" w:rsidTr="0002016C">
        <w:tc>
          <w:tcPr>
            <w:tcW w:w="596" w:type="dxa"/>
          </w:tcPr>
          <w:p w:rsidR="006D2041" w:rsidRPr="006D2041" w:rsidRDefault="006D2041" w:rsidP="000201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</w:p>
        </w:tc>
        <w:tc>
          <w:tcPr>
            <w:tcW w:w="6718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Работа с родителями по направлению гражданско-патриотического воспитания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3 балла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</w:tr>
      <w:tr w:rsidR="006D2041" w:rsidRPr="006D2041" w:rsidTr="0002016C">
        <w:tc>
          <w:tcPr>
            <w:tcW w:w="596" w:type="dxa"/>
          </w:tcPr>
          <w:p w:rsidR="006D2041" w:rsidRPr="006D2041" w:rsidRDefault="006D2041" w:rsidP="000201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Cs/>
                <w:lang w:eastAsia="ar-SA"/>
              </w:rPr>
            </w:pPr>
          </w:p>
        </w:tc>
        <w:tc>
          <w:tcPr>
            <w:tcW w:w="6718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Наличие иных форм гражданско- патриотического воспитания подрастающего поколения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(с Шефами и т.д.)</w:t>
            </w:r>
          </w:p>
        </w:tc>
        <w:tc>
          <w:tcPr>
            <w:tcW w:w="2752" w:type="dxa"/>
            <w:gridSpan w:val="2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6D2041">
              <w:rPr>
                <w:rFonts w:ascii="PT Astra Serif" w:eastAsia="Times New Roman" w:hAnsi="PT Astra Serif" w:cs="Times New Roman"/>
                <w:lang w:eastAsia="ar-SA"/>
              </w:rPr>
              <w:t>2 балла за каждую форму</w:t>
            </w:r>
          </w:p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595" w:type="dxa"/>
          </w:tcPr>
          <w:p w:rsidR="006D2041" w:rsidRPr="006D2041" w:rsidRDefault="006D2041" w:rsidP="006D2041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</w:tr>
    </w:tbl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</w:p>
    <w:p w:rsidR="006D2041" w:rsidRPr="006D2041" w:rsidRDefault="006D2041" w:rsidP="006D2041">
      <w:pPr>
        <w:suppressAutoHyphens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6D2041" w:rsidRPr="006D2041" w:rsidRDefault="006D2041" w:rsidP="006D2041">
      <w:pPr>
        <w:suppressAutoHyphens/>
        <w:spacing w:after="0" w:line="240" w:lineRule="auto"/>
        <w:rPr>
          <w:rFonts w:ascii="PT Astra Serif" w:eastAsia="Times New Roman" w:hAnsi="PT Astra Serif" w:cs="Times New Roman"/>
          <w:sz w:val="21"/>
          <w:szCs w:val="21"/>
          <w:lang w:eastAsia="ar-SA"/>
        </w:rPr>
      </w:pPr>
      <w:r w:rsidRPr="006D2041">
        <w:rPr>
          <w:rFonts w:ascii="PT Astra Serif" w:eastAsia="Times New Roman" w:hAnsi="PT Astra Serif" w:cs="Times New Roman"/>
          <w:sz w:val="21"/>
          <w:szCs w:val="21"/>
          <w:lang w:eastAsia="ar-SA"/>
        </w:rPr>
        <w:t>МП       __________________</w:t>
      </w:r>
    </w:p>
    <w:p w:rsidR="006D2041" w:rsidRPr="006D2041" w:rsidRDefault="006D2041" w:rsidP="006D2041">
      <w:pPr>
        <w:suppressAutoHyphens/>
        <w:spacing w:after="0" w:line="240" w:lineRule="auto"/>
        <w:rPr>
          <w:rFonts w:ascii="PT Astra Serif" w:eastAsia="Times New Roman" w:hAnsi="PT Astra Serif" w:cs="Times New Roman"/>
          <w:sz w:val="21"/>
          <w:szCs w:val="21"/>
          <w:lang w:eastAsia="ar-SA"/>
        </w:rPr>
      </w:pPr>
      <w:r w:rsidRPr="006D2041">
        <w:rPr>
          <w:rFonts w:ascii="PT Astra Serif" w:eastAsia="Times New Roman" w:hAnsi="PT Astra Serif" w:cs="Times New Roman"/>
          <w:sz w:val="21"/>
          <w:szCs w:val="21"/>
          <w:lang w:eastAsia="ar-SA"/>
        </w:rPr>
        <w:t xml:space="preserve">               (подпись руководителя)</w:t>
      </w:r>
    </w:p>
    <w:p w:rsidR="006D2041" w:rsidRPr="006D2041" w:rsidRDefault="006D2041" w:rsidP="006D2041">
      <w:pPr>
        <w:suppressAutoHyphens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6D2041" w:rsidRPr="006D2041" w:rsidRDefault="006D2041" w:rsidP="006D204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</w:pPr>
    </w:p>
    <w:p w:rsidR="0043484C" w:rsidRDefault="0043484C"/>
    <w:sectPr w:rsidR="0043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FD1"/>
    <w:multiLevelType w:val="hybridMultilevel"/>
    <w:tmpl w:val="841CB7B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9B"/>
    <w:rsid w:val="0002016C"/>
    <w:rsid w:val="00346FFC"/>
    <w:rsid w:val="003C7149"/>
    <w:rsid w:val="0043484C"/>
    <w:rsid w:val="0055048A"/>
    <w:rsid w:val="006D2041"/>
    <w:rsid w:val="0098709B"/>
    <w:rsid w:val="00C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615B"/>
  <w15:chartTrackingRefBased/>
  <w15:docId w15:val="{C642AE55-B48D-407E-8365-405124D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@mbt-hel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2021-04-16T09:16:00Z</dcterms:created>
  <dcterms:modified xsi:type="dcterms:W3CDTF">2022-04-22T12:15:00Z</dcterms:modified>
</cp:coreProperties>
</file>